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lang w:val="uk-UA" w:eastAsia="uk-UA"/>
        </w:rPr>
        <w:drawing>
          <wp:inline distT="0" distB="0" distL="0" distR="0">
            <wp:extent cx="394335" cy="591820"/>
            <wp:effectExtent l="19050" t="0" r="5632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0244" cy="616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УКРАЇНА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</w:rPr>
        <w:pict>
          <v:line id="_x0000_s1036" o:spid="_x0000_s1036" o:spt="20" style="position:absolute;left:0pt;flip:y;margin-left:0pt;margin-top:11.1pt;height:0.8pt;width:477pt;z-index:251659264;mso-width-relative:page;mso-height-relative:page;" coordsize="21600,21600">
            <v:path arrowok="t"/>
            <v:fill focussize="0,0"/>
            <v:stroke weight="4pt" linestyle="thickThin"/>
            <v:imagedata o:title=""/>
            <o:lock v:ext="edit"/>
          </v:line>
        </w:pic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r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>
        <w:rPr>
          <w:rFonts w:ascii="Courier New" w:hAnsi="Courier New" w:cs="Courier New"/>
          <w:b/>
          <w:color w:val="000000"/>
          <w:lang w:val="en-US"/>
        </w:rPr>
        <w:t>VI</w:t>
      </w:r>
      <w:r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>
        <w:rPr>
          <w:rFonts w:ascii="Courier New" w:hAnsi="Courier New" w:cs="Courier New"/>
          <w:b/>
          <w:color w:val="000000"/>
          <w:lang w:val="en-US"/>
        </w:rPr>
        <w:t>VI</w:t>
      </w:r>
      <w:r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>
      <w:pPr>
        <w:tabs>
          <w:tab w:val="left" w:pos="4095"/>
        </w:tabs>
        <w:ind w:left="-284" w:right="-286"/>
        <w:jc w:val="center"/>
        <w:rPr>
          <w:rFonts w:hint="default"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РІШЕННЯ №</w:t>
      </w:r>
      <w:r>
        <w:rPr>
          <w:rFonts w:ascii="Courier New" w:hAnsi="Courier New" w:cs="Courier New"/>
          <w:color w:val="000000"/>
          <w:lang w:val="uk-UA"/>
        </w:rPr>
        <w:t xml:space="preserve">  </w:t>
      </w:r>
      <w:r>
        <w:rPr>
          <w:rFonts w:hint="default" w:ascii="Courier New" w:hAnsi="Courier New" w:cs="Courier New"/>
          <w:color w:val="000000"/>
          <w:lang w:val="uk-UA"/>
        </w:rPr>
        <w:t>2116</w:t>
      </w:r>
      <w:bookmarkStart w:id="0" w:name="_GoBack"/>
      <w:bookmarkEnd w:id="0"/>
    </w:p>
    <w:p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 xml:space="preserve">       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b/>
          <w:lang w:val="uk-UA"/>
        </w:rPr>
        <w:t>Від 23 жовтня 2020 року</w:t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Про затвердження проєкту землеустрою </w:t>
      </w:r>
    </w:p>
    <w:p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>
        <w:rPr>
          <w:rFonts w:ascii="Courier New" w:hAnsi="Courier New" w:cs="Courier New"/>
          <w:b/>
          <w:lang w:val="uk-UA"/>
        </w:rPr>
        <w:t>та споруд по вул. Під Горою</w:t>
      </w:r>
    </w:p>
    <w:p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в смт. Брюховичі та надання її </w:t>
      </w:r>
    </w:p>
    <w:p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у власність гр. Феденьків Н.В. </w:t>
      </w:r>
    </w:p>
    <w:p>
      <w:pPr>
        <w:ind w:left="-284" w:right="-286"/>
        <w:rPr>
          <w:rFonts w:ascii="Courier New" w:hAnsi="Courier New" w:cs="Courier New"/>
          <w:b/>
          <w:lang w:val="uk-UA"/>
        </w:rPr>
      </w:pPr>
    </w:p>
    <w:p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Розглянувши заяву гр. Феденьків Н.В.</w:t>
      </w:r>
      <w:r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та розроблений проєкт землеустрою щодо відведення земельної ділянки по вул. Під Горою в смт.Брюховичі, враховуючи висновки про погодження проекту землеустрою, керуючись ст.12,118,186,202,203,204 ЗК України, ст.26,59 ЗУ «Про місцеве самоврядування в Україні», ст.50 ЗУ «Про землеустрій», сесія Брюховицької селищної ради                                </w:t>
      </w:r>
    </w:p>
    <w:p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вирішила:</w:t>
      </w:r>
    </w:p>
    <w:p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 Затвердити проєкт землеустрою щодо відведення земельної ділянки та надати безоплатно у власність зем</w:t>
      </w:r>
      <w:r>
        <w:rPr>
          <w:rFonts w:ascii="Courier New" w:hAnsi="Courier New" w:cs="Courier New"/>
        </w:rPr>
        <w:t>ельну ділянку площею 0,</w:t>
      </w:r>
      <w:r>
        <w:rPr>
          <w:rFonts w:ascii="Courier New" w:hAnsi="Courier New" w:cs="Courier New"/>
          <w:lang w:val="uk-UA"/>
        </w:rPr>
        <w:t>0634</w:t>
      </w:r>
      <w:r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r>
        <w:rPr>
          <w:rFonts w:ascii="Courier New" w:hAnsi="Courier New" w:cs="Courier New"/>
        </w:rPr>
        <w:t>кадастровий номер 4610166300:</w:t>
      </w:r>
      <w:r>
        <w:rPr>
          <w:rFonts w:ascii="Courier New" w:hAnsi="Courier New" w:cs="Courier New"/>
          <w:lang w:val="uk-UA"/>
        </w:rPr>
        <w:t>07</w:t>
      </w:r>
      <w:r>
        <w:rPr>
          <w:rFonts w:ascii="Courier New" w:hAnsi="Courier New" w:cs="Courier New"/>
        </w:rPr>
        <w:t>:00</w:t>
      </w:r>
      <w:r>
        <w:rPr>
          <w:rFonts w:ascii="Courier New" w:hAnsi="Courier New" w:cs="Courier New"/>
          <w:lang w:val="uk-UA"/>
        </w:rPr>
        <w:t>3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  <w:lang w:val="uk-UA"/>
        </w:rPr>
        <w:t>0021</w:t>
      </w:r>
      <w:r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</w:rPr>
        <w:t xml:space="preserve">по вул. </w:t>
      </w:r>
      <w:r>
        <w:rPr>
          <w:rFonts w:ascii="Courier New" w:hAnsi="Courier New" w:cs="Courier New"/>
          <w:lang w:val="uk-UA"/>
        </w:rPr>
        <w:t>Під горою</w:t>
      </w:r>
      <w:r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lang w:val="uk-UA"/>
        </w:rPr>
        <w:t xml:space="preserve">в смт.Брюховичі </w:t>
      </w:r>
      <w:r>
        <w:rPr>
          <w:rFonts w:ascii="Courier New" w:hAnsi="Courier New" w:cs="Courier New"/>
        </w:rPr>
        <w:t xml:space="preserve">для будівництва </w:t>
      </w:r>
      <w:r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lang w:val="uk-UA"/>
        </w:rPr>
        <w:t>(код КВЦПЗ-02.01) гр. Феденьків Наталії Володимирівні.</w:t>
      </w:r>
    </w:p>
    <w:p>
      <w:pPr>
        <w:pStyle w:val="8"/>
        <w:ind w:left="-284" w:right="-286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>
      <w:pPr>
        <w:pStyle w:val="8"/>
        <w:numPr>
          <w:ilvl w:val="0"/>
          <w:numId w:val="1"/>
        </w:numPr>
        <w:ind w:left="-284" w:right="-286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4. Земельну ділянку використовувати за цільовим призначенням та висновків про наявні обмеження та сервітути.</w:t>
      </w:r>
    </w:p>
    <w:p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5. Управлінню Держгеокадастру у місті Львові внести відповідні зміни в земельно-облікові документи.</w:t>
      </w:r>
    </w:p>
    <w:p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6. Контроль за виконанням даного рішення покласти на комісію комунального господарства, містобудування та землекористування.</w:t>
      </w:r>
    </w:p>
    <w:p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lang w:val="uk-UA"/>
        </w:rPr>
        <w:t xml:space="preserve">     </w:t>
      </w:r>
      <w:r>
        <w:rPr>
          <w:rFonts w:ascii="Courier New" w:hAnsi="Courier New" w:cs="Courier New"/>
          <w:b/>
          <w:lang w:val="uk-UA"/>
        </w:rPr>
        <w:t xml:space="preserve">  </w:t>
      </w:r>
    </w:p>
    <w:p>
      <w:pPr>
        <w:ind w:left="-284" w:right="-286"/>
        <w:rPr>
          <w:rFonts w:ascii="Courier New" w:hAnsi="Courier New" w:cs="Courier New"/>
          <w:b/>
          <w:lang w:val="uk-UA"/>
        </w:rPr>
      </w:pPr>
    </w:p>
    <w:p>
      <w:pPr>
        <w:ind w:left="-284" w:right="-286"/>
        <w:rPr>
          <w:rFonts w:ascii="Courier New" w:hAnsi="Courier New" w:cs="Courier New"/>
          <w:b/>
          <w:lang w:val="uk-UA"/>
        </w:rPr>
      </w:pPr>
    </w:p>
    <w:p>
      <w:pPr>
        <w:ind w:left="-284" w:right="-286"/>
        <w:rPr>
          <w:rFonts w:ascii="Courier New" w:hAnsi="Courier New" w:cs="Courier New"/>
          <w:b/>
          <w:lang w:val="uk-UA"/>
        </w:rPr>
      </w:pPr>
    </w:p>
    <w:p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>
      <w:pgSz w:w="11906" w:h="16838"/>
      <w:pgMar w:top="567" w:right="851" w:bottom="426" w:left="1418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C204366"/>
    <w:multiLevelType w:val="multilevel"/>
    <w:tmpl w:val="6C204366"/>
    <w:lvl w:ilvl="0" w:tentative="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790" w:hanging="360"/>
      </w:pPr>
    </w:lvl>
    <w:lvl w:ilvl="2" w:tentative="0">
      <w:start w:val="1"/>
      <w:numFmt w:val="lowerRoman"/>
      <w:lvlText w:val="%3."/>
      <w:lvlJc w:val="right"/>
      <w:pPr>
        <w:ind w:left="2510" w:hanging="180"/>
      </w:pPr>
    </w:lvl>
    <w:lvl w:ilvl="3" w:tentative="0">
      <w:start w:val="1"/>
      <w:numFmt w:val="decimal"/>
      <w:lvlText w:val="%4."/>
      <w:lvlJc w:val="left"/>
      <w:pPr>
        <w:ind w:left="3230" w:hanging="360"/>
      </w:pPr>
    </w:lvl>
    <w:lvl w:ilvl="4" w:tentative="0">
      <w:start w:val="1"/>
      <w:numFmt w:val="lowerLetter"/>
      <w:lvlText w:val="%5."/>
      <w:lvlJc w:val="left"/>
      <w:pPr>
        <w:ind w:left="3950" w:hanging="360"/>
      </w:pPr>
    </w:lvl>
    <w:lvl w:ilvl="5" w:tentative="0">
      <w:start w:val="1"/>
      <w:numFmt w:val="lowerRoman"/>
      <w:lvlText w:val="%6."/>
      <w:lvlJc w:val="right"/>
      <w:pPr>
        <w:ind w:left="4670" w:hanging="180"/>
      </w:pPr>
    </w:lvl>
    <w:lvl w:ilvl="6" w:tentative="0">
      <w:start w:val="1"/>
      <w:numFmt w:val="decimal"/>
      <w:lvlText w:val="%7."/>
      <w:lvlJc w:val="left"/>
      <w:pPr>
        <w:ind w:left="5390" w:hanging="360"/>
      </w:pPr>
    </w:lvl>
    <w:lvl w:ilvl="7" w:tentative="0">
      <w:start w:val="1"/>
      <w:numFmt w:val="lowerLetter"/>
      <w:lvlText w:val="%8."/>
      <w:lvlJc w:val="left"/>
      <w:pPr>
        <w:ind w:left="6110" w:hanging="360"/>
      </w:pPr>
    </w:lvl>
    <w:lvl w:ilvl="8" w:tentative="0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32A6"/>
    <w:rsid w:val="001E76A2"/>
    <w:rsid w:val="001F0492"/>
    <w:rsid w:val="001F1194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B6338"/>
    <w:rsid w:val="003C55CC"/>
    <w:rsid w:val="003D74F6"/>
    <w:rsid w:val="004007F1"/>
    <w:rsid w:val="004015BC"/>
    <w:rsid w:val="00411847"/>
    <w:rsid w:val="00413C3A"/>
    <w:rsid w:val="004169F0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CE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3CE9"/>
    <w:rsid w:val="005358DE"/>
    <w:rsid w:val="00541EC7"/>
    <w:rsid w:val="005567DE"/>
    <w:rsid w:val="00567C3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1704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3B0E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F49AA"/>
    <w:rsid w:val="00810882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56A40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23E5A"/>
    <w:rsid w:val="00A30BD6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4E40"/>
    <w:rsid w:val="00C26478"/>
    <w:rsid w:val="00C4060B"/>
    <w:rsid w:val="00C41DF8"/>
    <w:rsid w:val="00C47CCE"/>
    <w:rsid w:val="00C610F7"/>
    <w:rsid w:val="00C618B1"/>
    <w:rsid w:val="00C7192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4656B"/>
    <w:rsid w:val="00E638A9"/>
    <w:rsid w:val="00E67485"/>
    <w:rsid w:val="00E733EF"/>
    <w:rsid w:val="00E911E3"/>
    <w:rsid w:val="00E928ED"/>
    <w:rsid w:val="00E92A9E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  <w:rsid w:val="3E635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7"/>
    <w:semiHidden/>
    <w:unhideWhenUsed/>
    <w:uiPriority w:val="99"/>
    <w:rPr>
      <w:rFonts w:ascii="Tahoma" w:hAnsi="Tahoma" w:cs="Tahoma"/>
      <w:sz w:val="16"/>
      <w:szCs w:val="16"/>
    </w:rPr>
  </w:style>
  <w:style w:type="character" w:styleId="5">
    <w:name w:val="Hyperlink"/>
    <w:basedOn w:val="2"/>
    <w:semiHidden/>
    <w:unhideWhenUsed/>
    <w:uiPriority w:val="99"/>
    <w:rPr>
      <w:color w:val="0000FF"/>
      <w:u w:val="single"/>
    </w:rPr>
  </w:style>
  <w:style w:type="character" w:styleId="6">
    <w:name w:val="Strong"/>
    <w:basedOn w:val="2"/>
    <w:qFormat/>
    <w:uiPriority w:val="22"/>
    <w:rPr>
      <w:b/>
      <w:bCs/>
    </w:rPr>
  </w:style>
  <w:style w:type="character" w:customStyle="1" w:styleId="7">
    <w:name w:val="Текст выноски Знак"/>
    <w:basedOn w:val="2"/>
    <w:link w:val="4"/>
    <w:semiHidden/>
    <w:uiPriority w:val="99"/>
    <w:rPr>
      <w:rFonts w:ascii="Tahoma" w:hAnsi="Tahoma" w:eastAsia="Times New Roman" w:cs="Tahoma"/>
      <w:sz w:val="16"/>
      <w:szCs w:val="16"/>
      <w:lang w:val="ru-RU" w:eastAsia="ru-RU"/>
    </w:rPr>
  </w:style>
  <w:style w:type="paragraph" w:styleId="8">
    <w:name w:val="List Paragraph"/>
    <w:basedOn w:val="1"/>
    <w:qFormat/>
    <w:uiPriority w:val="34"/>
    <w:pPr>
      <w:ind w:left="720"/>
      <w:contextualSpacing/>
    </w:pPr>
  </w:style>
  <w:style w:type="paragraph" w:customStyle="1" w:styleId="9">
    <w:name w:val="rvps2"/>
    <w:basedOn w:val="1"/>
    <w:uiPriority w:val="0"/>
    <w:pPr>
      <w:spacing w:before="100" w:beforeAutospacing="1" w:after="100" w:afterAutospacing="1"/>
    </w:pPr>
    <w:rPr>
      <w:lang w:val="uk-UA" w:eastAsia="uk-UA"/>
    </w:rPr>
  </w:style>
  <w:style w:type="character" w:customStyle="1" w:styleId="10">
    <w:name w:val="rvts9"/>
    <w:basedOn w:val="2"/>
    <w:uiPriority w:val="0"/>
  </w:style>
  <w:style w:type="character" w:customStyle="1" w:styleId="11">
    <w:name w:val="apple-converted-space"/>
    <w:basedOn w:val="2"/>
    <w:uiPriority w:val="0"/>
  </w:style>
  <w:style w:type="character" w:customStyle="1" w:styleId="12">
    <w:name w:val="rvts46"/>
    <w:basedOn w:val="2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http://www8.city-adm.lviv.ua/pool/info/doclmr_1.nsf/9aa22b1db0848e5ac2256e820037a33b/$Body/0.182?OpenElement%26FieldElemFormat=jpg" TargetMode="Externa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3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81E3603-3B76-4E81-9B4D-A238D163AA4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1</Pages>
  <Words>1110</Words>
  <Characters>633</Characters>
  <Lines>5</Lines>
  <Paragraphs>3</Paragraphs>
  <TotalTime>2747</TotalTime>
  <ScaleCrop>false</ScaleCrop>
  <LinksUpToDate>false</LinksUpToDate>
  <CharactersWithSpaces>1740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2017-05-03T15:10:00Z</dcterms:created>
  <dc:creator>Андрій</dc:creator>
  <cp:lastModifiedBy>user</cp:lastModifiedBy>
  <cp:lastPrinted>2020-10-09T09:30:00Z</cp:lastPrinted>
  <dcterms:modified xsi:type="dcterms:W3CDTF">2021-10-18T13:22:22Z</dcterms:modified>
  <cp:revision>199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AB7102111FCD47BCBE8BCC2993D79B32</vt:lpwstr>
  </property>
</Properties>
</file>