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25" w:rsidRPr="003A14EF" w:rsidRDefault="00DB7825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D875FBA" wp14:editId="4D706A31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447675" cy="619125"/>
            <wp:effectExtent l="0" t="0" r="9525" b="9525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3E03" w:rsidRDefault="00913E03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DB7825" w:rsidRDefault="00DB7825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DB7825" w:rsidRDefault="00DB7825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DB7825" w:rsidRPr="003A14EF" w:rsidRDefault="00DB7825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4CD72E3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DB7825" w:rsidRDefault="00DB7825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B7825" w:rsidRDefault="00DB7825" w:rsidP="00DB7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DB7825" w:rsidRDefault="00DB7825" w:rsidP="00DB782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719</w:t>
      </w:r>
    </w:p>
    <w:p w:rsidR="00DB7825" w:rsidRDefault="00DB7825" w:rsidP="00DB782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DB7825" w:rsidRDefault="00DB7825" w:rsidP="00DB782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DB7825" w:rsidRPr="00A93B69" w:rsidRDefault="00DB7825" w:rsidP="00913E03">
      <w:pPr>
        <w:ind w:right="758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Pr="006232E8">
        <w:rPr>
          <w:rFonts w:ascii="Courier New" w:hAnsi="Courier New" w:cs="Courier New"/>
          <w:b/>
          <w:sz w:val="22"/>
          <w:szCs w:val="22"/>
        </w:rPr>
        <w:t>04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DB7825" w:rsidRDefault="00DB7825" w:rsidP="00913E03">
      <w:pPr>
        <w:ind w:left="180" w:right="758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DB7825" w:rsidRPr="00A93B69" w:rsidRDefault="00DB7825" w:rsidP="00913E03">
      <w:pPr>
        <w:ind w:left="180" w:right="758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Pr="00A93B69" w:rsidRDefault="00DB7825" w:rsidP="00913E03">
      <w:pPr>
        <w:tabs>
          <w:tab w:val="left" w:pos="7260"/>
        </w:tabs>
        <w:ind w:right="758"/>
        <w:jc w:val="both"/>
        <w:rPr>
          <w:rFonts w:ascii="Courier New" w:hAnsi="Courier New" w:cs="Courier New"/>
          <w:b/>
          <w:sz w:val="22"/>
          <w:szCs w:val="22"/>
        </w:rPr>
      </w:pPr>
      <w:bookmarkStart w:id="0" w:name="_GoBack"/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DB7825" w:rsidRPr="00A93B69" w:rsidRDefault="00DB7825" w:rsidP="00913E03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DB7825" w:rsidRPr="00A93B69" w:rsidRDefault="00DB7825" w:rsidP="00913E03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DB7825" w:rsidRPr="00A93B69" w:rsidRDefault="00DB7825" w:rsidP="00913E03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DB7825" w:rsidRPr="006232E8" w:rsidRDefault="00DB7825" w:rsidP="00913E03">
      <w:pPr>
        <w:ind w:right="758"/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будівель та споруд гр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Галаз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О.І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DB7825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B7825" w:rsidRPr="00A93B69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B7825" w:rsidRPr="00A93B69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гр.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Галаз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О.І</w:t>
      </w:r>
      <w:r w:rsidRPr="006232E8">
        <w:rPr>
          <w:rFonts w:ascii="Courier New" w:hAnsi="Courier New" w:cs="Courier New"/>
          <w:sz w:val="22"/>
          <w:szCs w:val="22"/>
          <w:lang w:val="uk-UA"/>
        </w:rPr>
        <w:t>. про надання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DB7825" w:rsidRPr="00A93B69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B7825" w:rsidRPr="00A93B69" w:rsidRDefault="00DB7825" w:rsidP="00913E03">
      <w:pPr>
        <w:ind w:left="180" w:right="75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B7825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B7825" w:rsidRPr="00EF345B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орієнтовною площею 0,09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Кліматична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Галаз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Оресту Ігоровичу. </w:t>
      </w:r>
    </w:p>
    <w:p w:rsidR="00DB7825" w:rsidRDefault="00DB7825" w:rsidP="00913E03">
      <w:pPr>
        <w:ind w:right="758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B7825" w:rsidRPr="007109EB" w:rsidRDefault="00DB7825" w:rsidP="00913E03">
      <w:pPr>
        <w:ind w:right="758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>
        <w:rPr>
          <w:rFonts w:ascii="Courier New" w:hAnsi="Courier New" w:cs="Courier New"/>
          <w:sz w:val="22"/>
          <w:szCs w:val="22"/>
          <w:lang w:val="uk-UA"/>
        </w:rPr>
        <w:t>них насаджень сплатити їх відновну вартість.</w:t>
      </w:r>
    </w:p>
    <w:p w:rsidR="00DB7825" w:rsidRDefault="00DB7825" w:rsidP="00913E03">
      <w:pPr>
        <w:ind w:right="758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DB7825" w:rsidRPr="00A93B69" w:rsidRDefault="00DB7825" w:rsidP="00913E03">
      <w:pPr>
        <w:ind w:right="75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B7825" w:rsidRDefault="00DB7825" w:rsidP="00DB7825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25"/>
    <w:rsid w:val="00312CF9"/>
    <w:rsid w:val="00913E03"/>
    <w:rsid w:val="00C56977"/>
    <w:rsid w:val="00D25DA8"/>
    <w:rsid w:val="00D96438"/>
    <w:rsid w:val="00DB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FBBC3"/>
  <w15:chartTrackingRefBased/>
  <w15:docId w15:val="{96EAB7CA-704E-4B02-B09F-EBF1B51C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825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2022-01-17T13:05:00Z</dcterms:created>
  <dcterms:modified xsi:type="dcterms:W3CDTF">2022-01-24T13:45:00Z</dcterms:modified>
</cp:coreProperties>
</file>