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F1D" w:rsidRDefault="00611F1D">
      <w:pPr>
        <w:pStyle w:val="20"/>
      </w:pPr>
      <w:r>
        <w:rPr>
          <w:noProof/>
          <w:lang w:bidi="ar-SA"/>
        </w:rPr>
        <w:drawing>
          <wp:inline distT="0" distB="0" distL="0" distR="0" wp14:anchorId="2C941406" wp14:editId="47D0E2FA">
            <wp:extent cx="420370" cy="597535"/>
            <wp:effectExtent l="0" t="0" r="0" b="0"/>
            <wp:docPr id="2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p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2037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555" w:rsidRPr="00F61555" w:rsidRDefault="00E62642" w:rsidP="00F615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b/>
          <w:lang w:val="ru-RU" w:eastAsia="ru-RU" w:bidi="ar-SA"/>
        </w:rPr>
      </w:pPr>
      <w:r w:rsidRPr="00F61555">
        <w:rPr>
          <w:b/>
        </w:rPr>
        <w:t>УКРАЇНА</w:t>
      </w:r>
      <w:r w:rsidRPr="00F61555">
        <w:rPr>
          <w:b/>
        </w:rPr>
        <w:br/>
      </w:r>
    </w:p>
    <w:p w:rsidR="00F61555" w:rsidRDefault="00F61555" w:rsidP="00F6155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Times New Roman"/>
          <w:b/>
          <w:lang w:val="ru-RU" w:eastAsia="ru-RU" w:bidi="ar-SA"/>
        </w:rPr>
      </w:pPr>
      <w:r w:rsidRPr="00F61555">
        <w:rPr>
          <w:rFonts w:eastAsia="Times New Roman"/>
          <w:b/>
          <w:lang w:val="ru-RU" w:eastAsia="ru-RU" w:bidi="ar-SA"/>
        </w:rPr>
        <w:t>БРЮХОВИЦЬКА СЕЛИЩНА РАДА</w:t>
      </w:r>
    </w:p>
    <w:p w:rsidR="00F61555" w:rsidRDefault="00F61555" w:rsidP="00F61555">
      <w:pPr>
        <w:pStyle w:val="20"/>
      </w:pPr>
      <w:r>
        <w:t>43 сесія 6 скликання</w:t>
      </w:r>
      <w:r w:rsidRPr="00F61555">
        <w:rPr>
          <w:rFonts w:eastAsia="Times New Roman"/>
          <w:noProof/>
          <w:color w:val="auto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D6FAD3" wp14:editId="4C613D9A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8575" t="26670" r="28575" b="29845"/>
                <wp:wrapNone/>
                <wp:docPr id="5" name="Пряма сполучна ліні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935843E" id="Пряма сполучна лінія 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" strokeweight="4pt">
                <v:stroke linestyle="thickThin"/>
              </v:line>
            </w:pict>
          </mc:Fallback>
        </mc:AlternateContent>
      </w:r>
    </w:p>
    <w:p w:rsidR="00017AA7" w:rsidRDefault="00E62642">
      <w:pPr>
        <w:pStyle w:val="20"/>
        <w:spacing w:line="240" w:lineRule="auto"/>
      </w:pPr>
      <w:r>
        <w:rPr>
          <w:b w:val="0"/>
          <w:bCs w:val="0"/>
        </w:rPr>
        <w:t>РІШЕННЯ №635</w:t>
      </w:r>
    </w:p>
    <w:p w:rsidR="00017AA7" w:rsidRDefault="00E62642" w:rsidP="00CB6795">
      <w:pPr>
        <w:pStyle w:val="1"/>
        <w:ind w:firstLine="0"/>
      </w:pPr>
      <w:r>
        <w:t>Від 06 липня 2015 року</w:t>
      </w:r>
    </w:p>
    <w:p w:rsidR="00F61555" w:rsidRDefault="00E62642" w:rsidP="00CB6795">
      <w:pPr>
        <w:pStyle w:val="1"/>
        <w:spacing w:after="0"/>
        <w:ind w:firstLine="0"/>
      </w:pPr>
      <w:bookmarkStart w:id="0" w:name="_GoBack"/>
      <w:r>
        <w:t xml:space="preserve">Про розгляд конфліктної ситуації </w:t>
      </w:r>
    </w:p>
    <w:p w:rsidR="00F61555" w:rsidRDefault="00E62642" w:rsidP="00CB6795">
      <w:pPr>
        <w:pStyle w:val="1"/>
        <w:spacing w:after="0"/>
        <w:ind w:firstLine="0"/>
      </w:pPr>
      <w:r>
        <w:t xml:space="preserve">щодо користування землями </w:t>
      </w:r>
    </w:p>
    <w:p w:rsidR="00017AA7" w:rsidRDefault="00E62642" w:rsidP="00CB6795">
      <w:pPr>
        <w:pStyle w:val="1"/>
        <w:spacing w:after="0"/>
        <w:ind w:firstLine="0"/>
      </w:pPr>
      <w:r>
        <w:t>ДТГО «Львівська залізниця»</w:t>
      </w:r>
    </w:p>
    <w:bookmarkEnd w:id="0"/>
    <w:p w:rsidR="00F61555" w:rsidRDefault="00F61555" w:rsidP="00F61555">
      <w:pPr>
        <w:pStyle w:val="1"/>
        <w:spacing w:after="0"/>
        <w:ind w:left="500" w:firstLine="0"/>
      </w:pPr>
    </w:p>
    <w:p w:rsidR="00017AA7" w:rsidRDefault="00E62642">
      <w:pPr>
        <w:pStyle w:val="1"/>
        <w:ind w:firstLine="500"/>
        <w:jc w:val="both"/>
      </w:pPr>
      <w:r>
        <w:t xml:space="preserve">Заслухавши інформацію ініціативної групи мешканців смт.Брюховичі щодо конфліктної ситуації, що склалася між ДТГО «Львівська залізниця» та </w:t>
      </w:r>
      <w:r w:rsidR="00F61555">
        <w:t xml:space="preserve">     </w:t>
      </w:r>
      <w:r>
        <w:t xml:space="preserve">суміжними землекористувачами смуги відведення лінії Рудно-Підбірці </w:t>
      </w:r>
      <w:r w:rsidR="00F61555">
        <w:t xml:space="preserve">   </w:t>
      </w:r>
      <w:r>
        <w:t xml:space="preserve">Львівської залізниці, взявши до уваги результати судових справі щодо </w:t>
      </w:r>
      <w:r w:rsidR="00F61555">
        <w:t xml:space="preserve">    </w:t>
      </w:r>
      <w:r>
        <w:t xml:space="preserve">скасування рішень Брюховицької селищної ради та правовстановлюючих </w:t>
      </w:r>
      <w:r w:rsidR="00F61555">
        <w:t xml:space="preserve">                       </w:t>
      </w:r>
      <w:r>
        <w:t>документів на земельні ділянки, керуючись Законом України «Про місцеве самоврядування», сесія Брюховицької селищної ради вирішила:</w:t>
      </w:r>
    </w:p>
    <w:p w:rsidR="00017AA7" w:rsidRDefault="00E62642">
      <w:pPr>
        <w:pStyle w:val="1"/>
        <w:numPr>
          <w:ilvl w:val="0"/>
          <w:numId w:val="1"/>
        </w:numPr>
        <w:tabs>
          <w:tab w:val="left" w:pos="817"/>
        </w:tabs>
        <w:spacing w:after="0"/>
        <w:ind w:firstLine="500"/>
        <w:jc w:val="both"/>
      </w:pPr>
      <w:bookmarkStart w:id="1" w:name="bookmark0"/>
      <w:bookmarkEnd w:id="1"/>
      <w:r>
        <w:t xml:space="preserve">Доручити селищному голові смт.Брюховичі звернутися до Президента України, в Міністерство інфраструктури України, до Львівської облдержадміністрації та ДТГО «Львівська залізниця» із клопотанням про можливість виготовлення проектних пропозицій на встановлення меж смуги відведення лінії Рудно-Підбірці Львівської залізниці на території </w:t>
      </w:r>
      <w:r w:rsidR="00F61555">
        <w:t xml:space="preserve">              </w:t>
      </w:r>
      <w:r>
        <w:t xml:space="preserve">смт.Брюховичі із врахуванням вимог чинного законодавства України, існуючої забудови вздовж залізничної колії, актів встановлення та узгодження меж земельних ділянок, які погодженні представниками ДТГО «Львівська </w:t>
      </w:r>
      <w:r w:rsidR="00F61555">
        <w:t xml:space="preserve">     </w:t>
      </w:r>
      <w:r>
        <w:t>залізниця», а також історичних умов використання спірних земельних ділянок.</w:t>
      </w:r>
    </w:p>
    <w:p w:rsidR="00017AA7" w:rsidRDefault="00E62642">
      <w:pPr>
        <w:pStyle w:val="1"/>
        <w:numPr>
          <w:ilvl w:val="0"/>
          <w:numId w:val="1"/>
        </w:numPr>
        <w:tabs>
          <w:tab w:val="left" w:pos="1051"/>
        </w:tabs>
        <w:spacing w:after="600"/>
        <w:ind w:firstLine="50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5130165</wp:posOffset>
                </wp:positionH>
                <wp:positionV relativeFrom="paragraph">
                  <wp:posOffset>969010</wp:posOffset>
                </wp:positionV>
                <wp:extent cx="749935" cy="210185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935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17AA7" w:rsidRDefault="00E62642">
                            <w:pPr>
                              <w:pStyle w:val="a4"/>
                            </w:pPr>
                            <w:r>
                              <w:t>О.Процик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403.95pt;margin-top:76.3pt;width:59.05pt;height:16.5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" filled="f" stroked="f">
                <v:textbox inset="0,0,0,0">
                  <w:txbxContent>
                    <w:p w:rsidR="00017AA7" w:rsidRDefault="00E62642">
                      <w:pPr>
                        <w:pStyle w:val="a4"/>
                      </w:pPr>
                      <w:r>
                        <w:t>О.Процик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" w:name="bookmark1"/>
      <w:bookmarkEnd w:id="2"/>
      <w:r>
        <w:t>Контроль за виконанням цього рішення покласти на постійну комісію Брюховицької селищної ради з питань фінансів, розвитку підприємництва та планування бюджету.</w:t>
      </w:r>
    </w:p>
    <w:p w:rsidR="00017AA7" w:rsidRDefault="00F61555">
      <w:pPr>
        <w:pStyle w:val="1"/>
        <w:ind w:firstLine="680"/>
      </w:pPr>
      <w:r>
        <w:t xml:space="preserve">Селищний голова </w:t>
      </w:r>
    </w:p>
    <w:sectPr w:rsidR="00017AA7" w:rsidSect="00F61555">
      <w:pgSz w:w="11900" w:h="16840"/>
      <w:pgMar w:top="426" w:right="1268" w:bottom="2158" w:left="1498" w:header="1730" w:footer="173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7DC" w:rsidRDefault="005737DC">
      <w:r>
        <w:separator/>
      </w:r>
    </w:p>
  </w:endnote>
  <w:endnote w:type="continuationSeparator" w:id="0">
    <w:p w:rsidR="005737DC" w:rsidRDefault="0057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7DC" w:rsidRDefault="005737DC"/>
  </w:footnote>
  <w:footnote w:type="continuationSeparator" w:id="0">
    <w:p w:rsidR="005737DC" w:rsidRDefault="005737D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402DE"/>
    <w:multiLevelType w:val="multilevel"/>
    <w:tmpl w:val="787E09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AA7"/>
    <w:rsid w:val="00017AA7"/>
    <w:rsid w:val="005737DC"/>
    <w:rsid w:val="00611F1D"/>
    <w:rsid w:val="007F4DDA"/>
    <w:rsid w:val="00CB6795"/>
    <w:rsid w:val="00E62642"/>
    <w:rsid w:val="00F6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45622A-A7DE-4B34-AE67-2FC83E73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5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a4">
    <w:name w:val="Підпис до зображення"/>
    <w:basedOn w:val="a"/>
    <w:link w:val="a3"/>
    <w:pPr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280" w:line="374" w:lineRule="auto"/>
      <w:jc w:val="center"/>
    </w:pPr>
    <w:rPr>
      <w:b/>
      <w:bCs/>
      <w:sz w:val="26"/>
      <w:szCs w:val="26"/>
    </w:rPr>
  </w:style>
  <w:style w:type="paragraph" w:customStyle="1" w:styleId="1">
    <w:name w:val="Основний текст1"/>
    <w:basedOn w:val="a"/>
    <w:link w:val="a5"/>
    <w:pPr>
      <w:spacing w:after="280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960</Words>
  <Characters>548</Characters>
  <Application>Microsoft Office Word</Application>
  <DocSecurity>0</DocSecurity>
  <Lines>4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6</cp:revision>
  <dcterms:created xsi:type="dcterms:W3CDTF">2022-02-17T09:45:00Z</dcterms:created>
  <dcterms:modified xsi:type="dcterms:W3CDTF">2022-08-16T13:01:00Z</dcterms:modified>
</cp:coreProperties>
</file>