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43214" w:rsidRPr="00806ABA" w:rsidRDefault="00043214" w:rsidP="0004321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6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3214" w:rsidRPr="00806ABA" w:rsidRDefault="00043214" w:rsidP="0004321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43214" w:rsidRPr="00806ABA" w:rsidRDefault="00043214" w:rsidP="0004321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43214" w:rsidRPr="00806ABA" w:rsidRDefault="00043214" w:rsidP="0004321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43214" w:rsidRPr="00806ABA" w:rsidRDefault="00043214" w:rsidP="0004321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шоста позачергова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43214" w:rsidRPr="00806ABA" w:rsidRDefault="00043214" w:rsidP="0004321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3214" w:rsidRPr="00806ABA" w:rsidRDefault="00043214" w:rsidP="0004321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43214" w:rsidRPr="00806ABA" w:rsidRDefault="00043214" w:rsidP="0004321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43214" w:rsidRPr="003D5DAD" w:rsidRDefault="00043214" w:rsidP="0004321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6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грудня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15</w:t>
      </w:r>
    </w:p>
    <w:p w:rsidR="00043214" w:rsidRPr="0087682B" w:rsidRDefault="00043214" w:rsidP="0004321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7682B">
        <w:rPr>
          <w:rFonts w:ascii="Times New Roman" w:eastAsia="Times New Roman" w:hAnsi="Times New Roman"/>
          <w:sz w:val="28"/>
          <w:szCs w:val="28"/>
          <w:lang w:val="uk-UA" w:eastAsia="ru-RU"/>
        </w:rPr>
        <w:t>м.Дубляни</w:t>
      </w:r>
      <w:proofErr w:type="spellEnd"/>
      <w:r w:rsidRPr="0087682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043214" w:rsidRDefault="00043214" w:rsidP="00043214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Про представлення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uk-UA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міської</w:t>
      </w: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ради у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>міжвідомчій обласній робочій групі з питань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>підготовки пропозицій щодо адміністративно-територіального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устрою базового та районного рівнів</w:t>
      </w:r>
    </w:p>
    <w:p w:rsidR="00043214" w:rsidRDefault="00043214" w:rsidP="0004321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      </w:t>
      </w:r>
    </w:p>
    <w:p w:rsidR="00043214" w:rsidRPr="00CC3FE5" w:rsidRDefault="00043214" w:rsidP="0004321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Керуючись статтею 140 Конституції України, статтею 43 Закону України «Про місцеве самоврядування в Україні», статтею 11 «Про добровільне об`єднання територіальних громад»; беручи до уваги розпорядження Кабінету Міністрів України від 11 листопада 2015 року № 1158 «Про затвердження перспективного плану формувань територій громад Львівської області» (в редакції розпорядження Кабінету Міністрів України </w:t>
      </w:r>
      <w:hyperlink r:id="rId6" w:anchor="n7" w:tgtFrame="_blank" w:history="1">
        <w:r w:rsidRPr="00CC3FE5">
          <w:rPr>
            <w:rFonts w:ascii="Times New Roman" w:eastAsia="Times New Roman" w:hAnsi="Times New Roman"/>
            <w:sz w:val="28"/>
            <w:szCs w:val="28"/>
            <w:lang w:val="uk-UA" w:eastAsia="uk-UA"/>
          </w:rPr>
          <w:t>від 19 липня 2017 року № 491-р</w:t>
        </w:r>
      </w:hyperlink>
      <w:r w:rsidRPr="00CC3FE5">
        <w:rPr>
          <w:rFonts w:ascii="Times New Roman" w:eastAsia="Times New Roman" w:hAnsi="Times New Roman"/>
          <w:b/>
          <w:bCs/>
          <w:color w:val="000000"/>
          <w:sz w:val="28"/>
          <w:szCs w:val="28"/>
          <w:shd w:val="clear" w:color="auto" w:fill="FFFFFF"/>
          <w:lang w:val="uk-UA" w:eastAsia="uk-UA"/>
        </w:rPr>
        <w:t>)</w:t>
      </w: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та </w:t>
      </w:r>
      <w:r w:rsidRPr="00CC3FE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План заходів з реалізації нового етапу реформування місцевого самоврядування та територіальної організації влади в Україні на 2019-2021 роки, затверджений розпорядженням Кабінету Міністрів України від 23 січня 2019 року № 77-р; частину 11 Методики формування спроможних територіальних громад, затвердженої постановою Кабінету Міністрів України від 8 квітня 2015 року №214; враховуючи доручення Прем`єр-міністра України </w:t>
      </w:r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О. 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Го</w:t>
      </w:r>
      <w:r w:rsidRPr="00CC3FE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нчарука</w:t>
      </w:r>
      <w:proofErr w:type="spellEnd"/>
      <w:r w:rsidRPr="00CC3FE5"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головам обласних державних адміністрацій від 08 листопада 2019 року щодо оновлення складу міжвідомчих регіональних робочих груп з підготовки пропозицій щодо адміністративно-територіального устрою областей,</w:t>
      </w:r>
      <w:proofErr w:type="spellStart"/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>Дублянська</w:t>
      </w:r>
      <w:proofErr w:type="spellEnd"/>
      <w:r>
        <w:rPr>
          <w:rFonts w:ascii="Times New Roman" w:eastAsia="Times New Roman" w:hAnsi="Times New Roman"/>
          <w:sz w:val="28"/>
          <w:szCs w:val="28"/>
          <w:shd w:val="clear" w:color="auto" w:fill="FFFFFF"/>
          <w:lang w:val="uk-UA" w:eastAsia="uk-UA"/>
        </w:rPr>
        <w:t xml:space="preserve"> міська рада</w:t>
      </w:r>
    </w:p>
    <w:p w:rsidR="00043214" w:rsidRDefault="00043214" w:rsidP="0004321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043214" w:rsidRDefault="00043214" w:rsidP="0004321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/>
          <w:sz w:val="28"/>
          <w:szCs w:val="28"/>
          <w:lang w:val="uk-UA" w:eastAsia="uk-UA"/>
        </w:rPr>
        <w:t>ВИРІШИЛА:</w:t>
      </w:r>
    </w:p>
    <w:p w:rsidR="00043214" w:rsidRPr="00CC3FE5" w:rsidRDefault="00043214" w:rsidP="0004321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1. Звернутися до Львівської обласної  державної адміністрації щодо включення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керуючої справами виконавчого комітету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uk-UA"/>
        </w:rPr>
        <w:t>Дублянської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міської ради Кремінець Марії Михайлівни</w:t>
      </w: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до міжвідомчої обласної робочої групи з питань підготовки пропозицій щодо адміністративно-територіального устрою базового та районного рівнів.</w:t>
      </w:r>
    </w:p>
    <w:p w:rsidR="00043214" w:rsidRDefault="00043214" w:rsidP="0004321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CC3FE5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2. Відповідальність за виконання рішення залишити за головою </w:t>
      </w:r>
      <w:r>
        <w:rPr>
          <w:rFonts w:ascii="Times New Roman" w:eastAsia="Times New Roman" w:hAnsi="Times New Roman"/>
          <w:sz w:val="28"/>
          <w:szCs w:val="28"/>
          <w:lang w:val="uk-UA" w:eastAsia="uk-UA"/>
        </w:rPr>
        <w:t>міської ради Поповича В.Ю.</w:t>
      </w:r>
    </w:p>
    <w:p w:rsidR="00043214" w:rsidRPr="00CC3FE5" w:rsidRDefault="00043214" w:rsidP="00043214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:rsidR="00043214" w:rsidRDefault="00043214" w:rsidP="0004321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4157CB" w:rsidRPr="004157CB" w:rsidRDefault="004157CB" w:rsidP="004157CB">
      <w:pPr>
        <w:tabs>
          <w:tab w:val="left" w:pos="1575"/>
        </w:tabs>
        <w:rPr>
          <w:lang w:val="uk-UA"/>
        </w:rPr>
      </w:pPr>
    </w:p>
    <w:sectPr w:rsidR="004157CB" w:rsidRPr="004157CB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62C51"/>
    <w:rsid w:val="000662DB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3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on.rada.gov.ua/laws/show/491-2017-%D1%8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312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270</cp:revision>
  <dcterms:created xsi:type="dcterms:W3CDTF">2021-09-29T12:24:00Z</dcterms:created>
  <dcterms:modified xsi:type="dcterms:W3CDTF">2021-10-22T08:12:00Z</dcterms:modified>
</cp:coreProperties>
</file>