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202" w:rsidRPr="00C312E0" w:rsidRDefault="00076202" w:rsidP="0007620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202" w:rsidRPr="00C312E0" w:rsidRDefault="00076202" w:rsidP="0007620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76202" w:rsidRPr="00C312E0" w:rsidRDefault="00076202" w:rsidP="0007620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076202" w:rsidRPr="00C312E0" w:rsidRDefault="00076202" w:rsidP="0007620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76202" w:rsidRPr="00C312E0" w:rsidRDefault="00076202" w:rsidP="0007620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76202" w:rsidRPr="00C312E0" w:rsidRDefault="00076202" w:rsidP="0007620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6202" w:rsidRPr="00C312E0" w:rsidRDefault="00076202" w:rsidP="00076202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076202" w:rsidRPr="00C312E0" w:rsidRDefault="00076202" w:rsidP="0007620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6202" w:rsidRPr="00C312E0" w:rsidRDefault="00076202" w:rsidP="0007620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</w:p>
    <w:p w:rsidR="00076202" w:rsidRDefault="00076202" w:rsidP="0007620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76202" w:rsidRPr="00522D07" w:rsidRDefault="00076202" w:rsidP="00076202">
      <w:pPr>
        <w:pStyle w:val="4"/>
        <w:ind w:firstLine="426"/>
        <w:jc w:val="left"/>
        <w:outlineLvl w:val="3"/>
        <w:rPr>
          <w:rFonts w:ascii="Times New Roman" w:hAnsi="Times New Roman"/>
          <w:sz w:val="28"/>
          <w:szCs w:val="28"/>
          <w:lang w:val="uk-UA"/>
        </w:rPr>
      </w:pPr>
      <w:r w:rsidRPr="00522D07">
        <w:rPr>
          <w:rFonts w:ascii="Times New Roman" w:hAnsi="Times New Roman"/>
          <w:sz w:val="28"/>
          <w:szCs w:val="28"/>
          <w:lang w:val="uk-UA"/>
        </w:rPr>
        <w:t>Про внесення змін до показників  міського бюджету на 2019  рік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6202" w:rsidRPr="00522D07" w:rsidRDefault="00076202" w:rsidP="00076202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522D0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522D07">
        <w:rPr>
          <w:rFonts w:ascii="Times New Roman" w:eastAsia="Times New Roman" w:hAnsi="Times New Roman"/>
          <w:sz w:val="28"/>
          <w:szCs w:val="28"/>
          <w:lang w:eastAsia="ru-RU"/>
        </w:rPr>
        <w:t xml:space="preserve"> до Бюджетного кодексу </w:t>
      </w:r>
      <w:proofErr w:type="spellStart"/>
      <w:r w:rsidRPr="00522D0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22D0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22D07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522D07">
        <w:rPr>
          <w:rFonts w:ascii="Times New Roman" w:eastAsia="Times New Roman" w:hAnsi="Times New Roman"/>
          <w:sz w:val="28"/>
          <w:szCs w:val="28"/>
          <w:lang w:eastAsia="ru-RU"/>
        </w:rPr>
        <w:t xml:space="preserve"> п.23 ст.26 Закону </w:t>
      </w:r>
      <w:proofErr w:type="spellStart"/>
      <w:r w:rsidRPr="00522D0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22D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>"Про місцеве самоврядування в Україні"</w:t>
      </w:r>
      <w:proofErr w:type="gramStart"/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spellStart"/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proofErr w:type="gramEnd"/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>ублянська</w:t>
      </w:r>
      <w:proofErr w:type="spellEnd"/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076202" w:rsidRPr="00522D07" w:rsidRDefault="00076202" w:rsidP="00076202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Внести зміни і доповнення до рішення сесії </w:t>
      </w:r>
      <w:proofErr w:type="spellStart"/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від 20 грудня 2018 року № 3  "Про міський бюджет на 2019рік",а саме: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У пункті 1 збільшити загальний обсяг доходів міського бюджету на 2019 рік на 4000,0тис.грн.,в тому числі доходи спеціального фонду міського бюджету на 4000,0тис.грн. згідно з додатком 1.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Збільшити загальний обсяг видатків міського бюджету на 2019 рік на 4263,6тис.грн.,в тому числі видатки загального фонду міського бюджету на 1043,6тис.грн.,видатки спеціального фонду на 3220,0тис.грн.згідно з додатком 3.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Затвердити фінансування місцевого бюджету за рахунок зміни залишків коштів бюджетів згідно з додатком 3.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У пункті 2 затвердити зміни та доповнення до бюджетних призначень на 2019 рік у розрізі відповідальних виконавців за бюджетними програмами згідно з додатком 3.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 У пункті 3 затвердити зміни та доповнення до міжбюджетних трансфертів  згідно з додатком 5 .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</w:t>
      </w: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У пункті 4 внести зміни та доповнення до переліку об’єктів ,фінансування яких буде здійснено за рахунок коштів бюджету розвитку (додаток 6).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У пункті 5 внести зміни та доповнення до розподілу витрат міського бюджету на реалізацію місцевих/регіональних програм (додаток 7).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</w:t>
      </w:r>
      <w:r w:rsidRPr="00522D0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2.</w:t>
      </w: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Додатки № 1,2,3,5,6,7 до цього рішення є його невід’ємною частиною. 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3. Контроль за виконанням рішення покласти на постійну комісію з питань планування бюджету та фінансів.</w:t>
      </w:r>
    </w:p>
    <w:p w:rsidR="00076202" w:rsidRPr="00522D07" w:rsidRDefault="00076202" w:rsidP="00076202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6202" w:rsidRPr="00522D07" w:rsidRDefault="00076202" w:rsidP="0007620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D0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         ПОЯСНЮЮЧА ЗАПИСКА  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до рішення сесії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від 11 липня 2019 року №  4    "Про внесення змін  до показників міського бюджету  на 2019 рік"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Дані зміни провести за рахунок надходження коштів пайової участі у розвитку інфраструктури міста в сумі 4,0млн.грн.,вільного залишку коштів в сумі 213,06тис,грн. та перерозподілу джерел надходження коштів на видатки спеціального фонду в сумі 830,0тис.грн.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1500,00тис.грн.-на реставрацію існуючої будівлі побуту під міську раду;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100,0тис.грн.-на коригування генерального плану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с.Підліски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с.Ситихів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70,0тис.грн.-додатково на поточний ремонт доріг;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200,0тис.грн.-на поточний ремонт автомобільної стоянки на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вул.Шевченка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700,0тис.грн.-на капітальний ремонт дорожнього покриття по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вул.Турчака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100,0тис.грн.- на придбання і встановлення дитячого майданчика(будівництво) в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Малиняк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-1;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200,0тис.грн.-субвенція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Жовківській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міській раді на поповнення Статутного капіталу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КП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«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Жовкватеплоенерго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»;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20,0тис.грн.-субвенція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Жовківській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районній раді на відшкодування пільг перевізникам;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50,0тис.грн.-на капітальний ремонт дахів багатоповерхових будинків;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50,0тис.грн.-на придбання обладнання для дитячих майданчиків;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120,0тис.грн.-на виготовлення ПКД по будівництву каналізування кварталів індивідуальної житлової забудови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Малиняк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-1,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Малиняк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-2,Дачна;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20,0тис.грн.-субвенція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Жовківському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районному комісаріату на придбання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метало-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пластикових дверей;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30,0тис.грн.-субвенція в/ч А1587 для облаштування обладнання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об»єктів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в/ч пожежною сигналізацією;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50,0тис.грн.-на придбання світильників та флагштоків;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15,0тис.грн.-на монтаж внутрішньої локальної мережі;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300,0тис.грн.-на виготовлення проектів землеустрою по зміні меж населених пунктів;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718,2тис.грн.-на оплату праці з нарахуваннями;</w:t>
      </w:r>
    </w:p>
    <w:p w:rsidR="00076202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50,0тис.грн.-на виготовлення ПКД на будівництво магістрального водопроводу від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с.Великі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Грибовичі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(за рахунок субвенції </w:t>
      </w:r>
      <w:proofErr w:type="spellStart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>Грибовицької</w:t>
      </w:r>
      <w:proofErr w:type="spellEnd"/>
      <w:r w:rsidRPr="00074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сільської ради,перерахованої на рахунок міської ради в минулому році).</w:t>
      </w: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76202" w:rsidRPr="00074DDF" w:rsidRDefault="00076202" w:rsidP="0007620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Головний бухгалтер                           О.В.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Падюка</w:t>
      </w:r>
      <w:proofErr w:type="spellEnd"/>
    </w:p>
    <w:p w:rsidR="00076202" w:rsidRPr="00074DDF" w:rsidRDefault="00076202" w:rsidP="000762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922" w:rsidRDefault="000D4922" w:rsidP="00C3448F">
      <w:pPr>
        <w:spacing w:after="0" w:line="240" w:lineRule="auto"/>
      </w:pPr>
      <w:r>
        <w:separator/>
      </w:r>
    </w:p>
  </w:endnote>
  <w:endnote w:type="continuationSeparator" w:id="0">
    <w:p w:rsidR="000D4922" w:rsidRDefault="000D492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922" w:rsidRDefault="000D4922" w:rsidP="00C3448F">
      <w:pPr>
        <w:spacing w:after="0" w:line="240" w:lineRule="auto"/>
      </w:pPr>
      <w:r>
        <w:separator/>
      </w:r>
    </w:p>
  </w:footnote>
  <w:footnote w:type="continuationSeparator" w:id="0">
    <w:p w:rsidR="000D4922" w:rsidRDefault="000D492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8F589A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0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375</cp:revision>
  <dcterms:created xsi:type="dcterms:W3CDTF">2021-09-29T12:24:00Z</dcterms:created>
  <dcterms:modified xsi:type="dcterms:W3CDTF">2021-11-01T14:14:00Z</dcterms:modified>
</cp:coreProperties>
</file>