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9A3" w:rsidRDefault="001929A3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A5E1E" w:rsidRPr="005113BF" w:rsidRDefault="007A5E1E" w:rsidP="007A5E1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E1E" w:rsidRPr="005113BF" w:rsidRDefault="007A5E1E" w:rsidP="007A5E1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A5E1E" w:rsidRPr="005113BF" w:rsidRDefault="007A5E1E" w:rsidP="007A5E1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A5E1E" w:rsidRPr="005113BF" w:rsidRDefault="007A5E1E" w:rsidP="007A5E1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A5E1E" w:rsidRPr="005113BF" w:rsidRDefault="007A5E1E" w:rsidP="007A5E1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A5E1E" w:rsidRPr="005113BF" w:rsidRDefault="007A5E1E" w:rsidP="007A5E1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5E1E" w:rsidRPr="005113BF" w:rsidRDefault="007A5E1E" w:rsidP="007A5E1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A5E1E" w:rsidRPr="005113BF" w:rsidRDefault="007A5E1E" w:rsidP="007A5E1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5E1E" w:rsidRPr="005113BF" w:rsidRDefault="007A5E1E" w:rsidP="007A5E1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7A5E1E" w:rsidRPr="005113BF" w:rsidRDefault="007A5E1E" w:rsidP="007A5E1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A5E1E" w:rsidRPr="00101A11" w:rsidRDefault="007A5E1E" w:rsidP="007A5E1E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5E1E" w:rsidRPr="00060EE1" w:rsidRDefault="007A5E1E" w:rsidP="007A5E1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ставок та </w:t>
      </w:r>
      <w:proofErr w:type="spellStart"/>
      <w:proofErr w:type="gramStart"/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>ільг</w:t>
      </w:r>
      <w:proofErr w:type="spellEnd"/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>сплати</w:t>
      </w:r>
      <w:proofErr w:type="spellEnd"/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</w:t>
      </w:r>
      <w:proofErr w:type="spellStart"/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>податку</w:t>
      </w:r>
      <w:proofErr w:type="spellEnd"/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2020рік.</w:t>
      </w:r>
    </w:p>
    <w:p w:rsidR="007A5E1E" w:rsidRPr="00060EE1" w:rsidRDefault="007A5E1E" w:rsidP="007A5E1E">
      <w:pPr>
        <w:keepNext/>
        <w:keepLines/>
        <w:spacing w:after="0" w:line="240" w:lineRule="auto"/>
        <w:ind w:firstLine="567"/>
        <w:jc w:val="center"/>
        <w:rPr>
          <w:rFonts w:ascii="Times New Roman" w:eastAsia="SimSun" w:hAnsi="Times New Roman"/>
          <w:color w:val="000000"/>
          <w:sz w:val="28"/>
          <w:szCs w:val="28"/>
          <w:lang w:eastAsia="uk-UA"/>
        </w:rPr>
      </w:pPr>
      <w:r w:rsidRPr="00060EE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</w:p>
    <w:p w:rsidR="007A5E1E" w:rsidRPr="00060EE1" w:rsidRDefault="007A5E1E" w:rsidP="007A5E1E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Керуючися абзацами другим і третім пункту 284.1 статті 284 Податкового кодексу України та пунктом 24 частини першої статті 26 Закону України “Про місцеве самоврядування в Україні”, Дублянська міська рада</w:t>
      </w:r>
    </w:p>
    <w:p w:rsidR="007A5E1E" w:rsidRPr="00060EE1" w:rsidRDefault="007A5E1E" w:rsidP="007A5E1E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ВИРІШИЛА:</w:t>
      </w:r>
    </w:p>
    <w:p w:rsidR="007A5E1E" w:rsidRPr="00060EE1" w:rsidRDefault="007A5E1E" w:rsidP="007A5E1E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1. Установити на території Дублянської міської ради:</w:t>
      </w:r>
    </w:p>
    <w:p w:rsidR="007A5E1E" w:rsidRPr="00060EE1" w:rsidRDefault="007A5E1E" w:rsidP="007A5E1E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1) ставки земельного податку згідно з додатком 1;</w:t>
      </w:r>
    </w:p>
    <w:p w:rsidR="007A5E1E" w:rsidRPr="00060EE1" w:rsidRDefault="007A5E1E" w:rsidP="007A5E1E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2) пільги для фізичних та юридичних осіб, надані відповідно до пункту 284.1 статті 284 Податкового кодексу України, за переліком згідно з додатком 2.</w:t>
      </w:r>
    </w:p>
    <w:p w:rsidR="007A5E1E" w:rsidRPr="00060EE1" w:rsidRDefault="007A5E1E" w:rsidP="007A5E1E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2. Оприлюднити рішення в засобах масової інформації або в інший можливий спосіб.</w:t>
      </w:r>
    </w:p>
    <w:p w:rsidR="007A5E1E" w:rsidRPr="00060EE1" w:rsidRDefault="007A5E1E" w:rsidP="007A5E1E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3. Контроль за виконанням рішення покласти на постійну комісію з питань планування бюджету та фінансів.</w:t>
      </w:r>
    </w:p>
    <w:p w:rsidR="007A5E1E" w:rsidRPr="00060EE1" w:rsidRDefault="007A5E1E" w:rsidP="007A5E1E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4. Рішення №4 від 6.03.2018 року визнати таким, що втратило чинність</w:t>
      </w:r>
      <w:r w:rsidRPr="00060EE1">
        <w:rPr>
          <w:rFonts w:ascii="Times New Roman" w:eastAsia="Times New Roman" w:hAnsi="Times New Roman"/>
          <w:noProof/>
          <w:sz w:val="28"/>
          <w:szCs w:val="28"/>
          <w:vertAlign w:val="superscript"/>
          <w:lang w:eastAsia="ru-RU"/>
        </w:rPr>
        <w:t>1</w:t>
      </w: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.</w:t>
      </w:r>
    </w:p>
    <w:p w:rsidR="007A5E1E" w:rsidRDefault="007A5E1E" w:rsidP="007A5E1E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9B5468">
        <w:rPr>
          <w:rFonts w:ascii="Times New Roman" w:eastAsia="Times New Roman" w:hAnsi="Times New Roman"/>
          <w:noProof/>
          <w:sz w:val="28"/>
          <w:szCs w:val="28"/>
          <w:lang w:eastAsia="ru-RU"/>
        </w:rPr>
        <w:t>5. Рішення набирає чинності</w:t>
      </w:r>
      <w:r w:rsidRPr="009B5468">
        <w:rPr>
          <w:rFonts w:ascii="Times New Roman" w:eastAsia="Times New Roman" w:hAnsi="Times New Roman"/>
          <w:noProof/>
          <w:sz w:val="28"/>
          <w:szCs w:val="28"/>
          <w:vertAlign w:val="superscript"/>
          <w:lang w:eastAsia="ru-RU"/>
        </w:rPr>
        <w:t>2</w:t>
      </w:r>
      <w:r w:rsidRPr="009B5468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з </w:t>
      </w: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1.01.2020 року</w: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t>.</w:t>
      </w:r>
    </w:p>
    <w:p w:rsidR="007A5E1E" w:rsidRDefault="007A5E1E" w:rsidP="007A5E1E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7A5E1E" w:rsidRDefault="007A5E1E" w:rsidP="007A5E1E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7A5E1E" w:rsidRDefault="007A5E1E" w:rsidP="007A5E1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7A5E1E" w:rsidRDefault="007A5E1E" w:rsidP="007A5E1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br w:type="textWrapping" w:clear="all"/>
      </w:r>
    </w:p>
    <w:p w:rsidR="0013472A" w:rsidRDefault="0013472A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472A" w:rsidRDefault="0013472A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472A" w:rsidRDefault="0013472A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472A" w:rsidRDefault="0013472A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472A" w:rsidRDefault="0013472A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472A" w:rsidRDefault="0013472A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472A" w:rsidRDefault="0013472A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472A" w:rsidRPr="00467360" w:rsidRDefault="0013472A" w:rsidP="0013472A">
      <w:pPr>
        <w:keepNext/>
        <w:keepLines/>
        <w:spacing w:after="0" w:line="240" w:lineRule="auto"/>
        <w:ind w:left="3969"/>
        <w:jc w:val="right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t>Додаток 1 до</w:t>
      </w:r>
    </w:p>
    <w:p w:rsidR="0013472A" w:rsidRPr="00467360" w:rsidRDefault="0013472A" w:rsidP="0013472A">
      <w:pPr>
        <w:keepNext/>
        <w:keepLines/>
        <w:spacing w:after="0" w:line="240" w:lineRule="auto"/>
        <w:ind w:left="3969"/>
        <w:jc w:val="right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t>до рішення про встановлення ставок</w:t>
      </w: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br/>
        <w:t>та пільг із сплати земельного податку</w:t>
      </w:r>
    </w:p>
    <w:p w:rsidR="0013472A" w:rsidRPr="00467360" w:rsidRDefault="0013472A" w:rsidP="0013472A">
      <w:pPr>
        <w:keepNext/>
        <w:keepLines/>
        <w:spacing w:after="240" w:line="240" w:lineRule="auto"/>
        <w:ind w:left="3969"/>
        <w:jc w:val="right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t>ЗАТВЕРДЖЕНО</w:t>
      </w:r>
    </w:p>
    <w:p w:rsidR="0013472A" w:rsidRPr="00467360" w:rsidRDefault="0013472A" w:rsidP="0013472A">
      <w:pPr>
        <w:keepNext/>
        <w:keepLines/>
        <w:spacing w:after="0" w:line="240" w:lineRule="auto"/>
        <w:ind w:left="3969"/>
        <w:jc w:val="right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рішенням </w: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Дублянської міської ради</w:t>
      </w:r>
    </w:p>
    <w:p w:rsidR="0013472A" w:rsidRPr="00467360" w:rsidRDefault="0013472A" w:rsidP="0013472A">
      <w:pPr>
        <w:keepNext/>
        <w:keepLines/>
        <w:spacing w:after="240" w:line="240" w:lineRule="auto"/>
        <w:ind w:left="3969"/>
        <w:jc w:val="right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від </w: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23.04.</w:t>
      </w: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19</w:t>
      </w: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р. № </w: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4</w:t>
      </w:r>
    </w:p>
    <w:p w:rsidR="0013472A" w:rsidRPr="00467360" w:rsidRDefault="0013472A" w:rsidP="0013472A">
      <w:pPr>
        <w:keepNext/>
        <w:keepLines/>
        <w:spacing w:before="240" w:after="120" w:line="240" w:lineRule="auto"/>
        <w:jc w:val="center"/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  <w:r w:rsidRPr="00467360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 xml:space="preserve">СТАВКИ </w:t>
      </w:r>
      <w:r w:rsidRPr="00467360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br/>
        <w:t>земельного податку</w:t>
      </w:r>
      <w:r w:rsidRPr="00467360">
        <w:rPr>
          <w:rFonts w:ascii="Times New Roman" w:eastAsia="Times New Roman" w:hAnsi="Times New Roman"/>
          <w:b/>
          <w:noProof/>
          <w:sz w:val="28"/>
          <w:szCs w:val="28"/>
          <w:vertAlign w:val="superscript"/>
          <w:lang w:eastAsia="ru-RU"/>
        </w:rPr>
        <w:t>1</w:t>
      </w:r>
    </w:p>
    <w:p w:rsidR="0013472A" w:rsidRPr="00467360" w:rsidRDefault="0013472A" w:rsidP="0013472A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Ставки встановлюються на </w: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2020</w:t>
      </w: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рік та вводяться в дію</w:t>
      </w: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br/>
        <w:t xml:space="preserve">з </w: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01.01.</w:t>
      </w: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20</w:t>
      </w: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року.</w:t>
      </w:r>
    </w:p>
    <w:p w:rsidR="0013472A" w:rsidRPr="00467360" w:rsidRDefault="0013472A" w:rsidP="0013472A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467360">
        <w:rPr>
          <w:rFonts w:ascii="Times New Roman" w:eastAsia="Times New Roman" w:hAnsi="Times New Roman"/>
          <w:noProof/>
          <w:sz w:val="24"/>
          <w:szCs w:val="24"/>
          <w:lang w:eastAsia="ru-RU"/>
        </w:rPr>
        <w:t>Адміністративно-територіальні одиниці або населені пункти, або території об’єднаних територіальних громад, на які поширюється дія рішення ради: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6"/>
        <w:gridCol w:w="1037"/>
        <w:gridCol w:w="1738"/>
        <w:gridCol w:w="5660"/>
      </w:tblGrid>
      <w:tr w:rsidR="0013472A" w:rsidRPr="00467360" w:rsidTr="00D656BF">
        <w:tc>
          <w:tcPr>
            <w:tcW w:w="593" w:type="pct"/>
            <w:vAlign w:val="center"/>
          </w:tcPr>
          <w:p w:rsidR="0013472A" w:rsidRPr="00467360" w:rsidRDefault="0013472A" w:rsidP="00D656BF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Код області</w:t>
            </w:r>
          </w:p>
        </w:tc>
        <w:tc>
          <w:tcPr>
            <w:tcW w:w="542" w:type="pct"/>
            <w:vAlign w:val="center"/>
          </w:tcPr>
          <w:p w:rsidR="0013472A" w:rsidRPr="00467360" w:rsidRDefault="0013472A" w:rsidP="00D656BF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Код району</w:t>
            </w:r>
          </w:p>
        </w:tc>
        <w:tc>
          <w:tcPr>
            <w:tcW w:w="908" w:type="pct"/>
            <w:vAlign w:val="center"/>
          </w:tcPr>
          <w:p w:rsidR="0013472A" w:rsidRPr="00467360" w:rsidRDefault="0013472A" w:rsidP="00D656BF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Код 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br/>
              <w:t>згідно з КОАТУУ</w:t>
            </w:r>
          </w:p>
        </w:tc>
        <w:tc>
          <w:tcPr>
            <w:tcW w:w="2957" w:type="pct"/>
            <w:vAlign w:val="center"/>
          </w:tcPr>
          <w:p w:rsidR="0013472A" w:rsidRPr="00467360" w:rsidRDefault="0013472A" w:rsidP="00D656BF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</w:tbl>
    <w:p w:rsidR="0013472A" w:rsidRPr="00467360" w:rsidRDefault="0013472A" w:rsidP="0013472A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noProof/>
          <w:sz w:val="16"/>
          <w:szCs w:val="16"/>
          <w:lang w:eastAsia="ru-RU"/>
        </w:rPr>
      </w:pPr>
    </w:p>
    <w:tbl>
      <w:tblPr>
        <w:tblW w:w="5000" w:type="pct"/>
        <w:tblCellMar>
          <w:left w:w="28" w:type="dxa"/>
          <w:right w:w="28" w:type="dxa"/>
        </w:tblCellMar>
        <w:tblLook w:val="01E0"/>
      </w:tblPr>
      <w:tblGrid>
        <w:gridCol w:w="969"/>
        <w:gridCol w:w="4312"/>
        <w:gridCol w:w="1086"/>
        <w:gridCol w:w="983"/>
        <w:gridCol w:w="1086"/>
        <w:gridCol w:w="975"/>
      </w:tblGrid>
      <w:tr w:rsidR="0013472A" w:rsidRPr="00467360" w:rsidTr="00D656BF">
        <w:trPr>
          <w:tblHeader/>
        </w:trPr>
        <w:tc>
          <w:tcPr>
            <w:tcW w:w="2806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72A" w:rsidRPr="00467360" w:rsidRDefault="0013472A" w:rsidP="00D656BF">
            <w:pPr>
              <w:spacing w:before="120"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Вид цільового призначення земель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val="en-US" w:eastAsia="ru-RU"/>
              </w:rPr>
              <w:t>2</w:t>
            </w:r>
          </w:p>
        </w:tc>
        <w:tc>
          <w:tcPr>
            <w:tcW w:w="21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472A" w:rsidRPr="00467360" w:rsidRDefault="0013472A" w:rsidP="00D656BF">
            <w:pPr>
              <w:spacing w:before="120"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Ставки податку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 xml:space="preserve">3 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br/>
              <w:t>(відсотків нормативної грошової оцінки)</w:t>
            </w:r>
          </w:p>
        </w:tc>
      </w:tr>
      <w:tr w:rsidR="0013472A" w:rsidRPr="00467360" w:rsidTr="00D656BF">
        <w:trPr>
          <w:tblHeader/>
        </w:trPr>
        <w:tc>
          <w:tcPr>
            <w:tcW w:w="2806" w:type="pct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72A" w:rsidRPr="00467360" w:rsidRDefault="0013472A" w:rsidP="00D656BF">
            <w:pPr>
              <w:spacing w:before="120"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72A" w:rsidRPr="00467360" w:rsidRDefault="0013472A" w:rsidP="00D656BF">
            <w:pPr>
              <w:spacing w:before="120"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за земельні ділянки, нормативну грошову оцінку яких проведено (незалежно від місцезнаходження)</w:t>
            </w:r>
          </w:p>
        </w:tc>
        <w:tc>
          <w:tcPr>
            <w:tcW w:w="10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472A" w:rsidRPr="00467360" w:rsidRDefault="0013472A" w:rsidP="00D656BF">
            <w:pPr>
              <w:spacing w:before="120"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за земельні ділянки за межами населених пунктів, нормативну грошову оцінку яких не проведено</w:t>
            </w:r>
          </w:p>
        </w:tc>
      </w:tr>
      <w:tr w:rsidR="0013472A" w:rsidRPr="00467360" w:rsidTr="00D656BF">
        <w:trPr>
          <w:tblHeader/>
        </w:trPr>
        <w:tc>
          <w:tcPr>
            <w:tcW w:w="5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72A" w:rsidRPr="00467360" w:rsidRDefault="0013472A" w:rsidP="00D656BF">
            <w:pPr>
              <w:spacing w:before="120"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код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val="en-US" w:eastAsia="ru-RU"/>
              </w:rPr>
              <w:t>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72A" w:rsidRPr="00467360" w:rsidRDefault="0013472A" w:rsidP="00D656BF">
            <w:pPr>
              <w:spacing w:before="120"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найменування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val="en-US" w:eastAsia="ru-RU"/>
              </w:rPr>
              <w:t>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72A" w:rsidRPr="00467360" w:rsidRDefault="0013472A" w:rsidP="00D656BF">
            <w:pPr>
              <w:spacing w:before="120"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для юридичних осіб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72A" w:rsidRPr="00467360" w:rsidRDefault="0013472A" w:rsidP="00D656BF">
            <w:pPr>
              <w:spacing w:before="120"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для фізичних осіб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72A" w:rsidRPr="00467360" w:rsidRDefault="0013472A" w:rsidP="00D656BF">
            <w:pPr>
              <w:spacing w:before="120"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для юридичних осіб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472A" w:rsidRPr="00467360" w:rsidRDefault="0013472A" w:rsidP="00D656BF">
            <w:pPr>
              <w:spacing w:before="120"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для фізичних осіб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Землі сільськогосподарського призначення 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ведення товарного сільськогосподарського виробництва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-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Для ведення фермерського господарства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val="en-US"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0,3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ведення особистого селянського господарства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1,0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ведення підсобного сільського господарства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Для індивідуального садівництва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val="en-US"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1,0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Для колективного садівництва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val="en-US"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Для городництва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val="en-US"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сінокосіння і випасання худоби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01.09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дослідних і навчальних цілей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01.10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пропаганди передового досвіду ведення сільського господарства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01.11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надання послуг у сільському господарстві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01.12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розміщення інфраструктури оптових ринків сільськогосподарської продукції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01.13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Для іншого сільськогосподарського призначення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01.14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цілей підрозділів 01.01-01.13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02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Землі житлової забудови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02.01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будівництва і обслуговування житлового будинку, господарських будівель і споруд (присадибна ділянка)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02.02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Для колективного житлового будівництва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val="en-US"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02.03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будівництва і обслуговування багатоквартирного житлового будинку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02.04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будівництва і обслуговування будівель тимчасового проживання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02.05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будівництва індивідуальних гаражів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02.06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колективного гаражного будівництва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lastRenderedPageBreak/>
              <w:t>02.07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іншої житлової забудови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02.08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цілей підрозділів 02.01-02.07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Землі громадської забудови 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будівництва та обслуговування будівель органів державної влади та місцевого самоврядування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будівництва та обслуговування будівель закладів освіти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будівництва та обслуговування будівель закладів охорони здоров’я та соціальної допомоги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будівництва та обслуговування будівель громадських та релігійних організацій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будівництва та обслуговування будівель закладів культурно-просвітницького обслуговування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будівництва та обслуговування будівель екстериторіальних організацій та органів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будівництва та обслуговування будівель торгівлі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будівництва та обслуговування об’єктів туристичної інфраструктури та закладів громадського харчування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03.09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будівництва та обслуговування будівель кредитно-фінансових установ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03.10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будівництва та обслуговування будівель ринкової інфраструктури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03.11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будівництва та обслуговування будівель і споруд закладів науки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03.12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будівництва та обслуговування будівель закладів комунального обслуговування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03.13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будівництва та обслуговування будівель закладів побутового обслуговування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03.14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розміщення та постійної діяльності органів ДСНС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03.15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будівництва та обслуговування інших будівель громадської забудови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03.16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цілей підрозділів 03.01-03.15 та для збереження та використання земель природно-заповідного фонду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04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Землі природно-заповідного фонду 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04.01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збереження та використання біосферних заповідників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04.02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збереження та використання природних заповідників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04.03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збереження та використання національних природних парків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04.04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збереження та використання ботанічних садів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04.05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збереження та використання зоологічних парків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04.06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збереження та використання дендрологічних парків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04.07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збереження та використання парків - пам’яток садово-паркового мистецтва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04.08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збереження та використання заказників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04.09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збереження та використання заповідних урочищ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04.10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збереження та використання пам’яток природи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04.11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збереження та використання регіональних ландшафтних парків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05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Землі іншого природоохоронного призначення 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06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Землі оздоровчого призначення (землі, що мають природні лікувальні властивості, які використовуються або можуть 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lastRenderedPageBreak/>
              <w:t xml:space="preserve">використовуватися 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br/>
              <w:t>для профілактики захворювань і лікування людей)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lastRenderedPageBreak/>
              <w:t>06.01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будівництва і обслуговування санаторно-оздоровчих закладів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06.02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розробки родовищ природних лікувальних ресурсів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06.03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інших оздоровчих цілей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06.04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цілей підрозділів 06.01-06.03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07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Землі рекреаційного призначення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07.01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будівництва та обслуговування об’єктів рекреаційного призначення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07.02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будівництва та обслуговування об’єктів фізичної культури і спорту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07.03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індивідуального дачного будівництва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07.04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колективного дачного будівництва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07.05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цілей підрозділів 07.01-07.04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08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Землі історико-культурного призначення 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08.01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забезпечення охорони об’єктів культурної спадщини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08.02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розміщення та обслуговування музейних закладів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08.03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іншого історико-культурного призначення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08.04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цілей підрозділів 08.01-08.03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09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Землі лісогосподарського призначення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09.01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ведення лісового господарства і пов’язаних з ним послуг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0,1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09.02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іншого лісогосподарського призначення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0,1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09.03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цілей підрозділів 09.01-09.02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0,1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Землі водного фонду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експлуатації та догляду за водними об’єктами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1,0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облаштування та догляду за прибережними захисними смугами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експлуатації та догляду за смугами відведення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експлуатації та догляду за гідротехнічними, іншими водогосподарськими спорудами і каналами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догляду за береговими смугами водних шляхів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сінокосіння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рибогосподарських потреб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культурно-оздоровчих потреб, рекреаційних, спортивних і туристичних цілей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10.09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проведення науково-дослідних робіт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10.10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будівництва та експлуатації гідротехнічних, гідрометричних та лінійних споруд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13472A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10.11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будівництва та експлуатації санаторіїв та інших лікувально-оздоровчих закладів у межах прибережних захисних смуг морів, морських заток і лиманів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10.12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цілей підрозділів 10.01-10.11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11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Землі промисловості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11.01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розміщення та експлуатації основних, підсобних і допоміжних будівель та споруд підприємствами, що 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lastRenderedPageBreak/>
              <w:t xml:space="preserve">пов’язані з користуванням надрами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lastRenderedPageBreak/>
              <w:t>11.02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11.03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розміщення та експлуатації основних, підсобних і допоміжних будівель та споруд будівельних організацій та підприємств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00" w:after="0" w:line="223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11.04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11.05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цілей підрозділів 11.01-11.04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12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Землі транспорту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12.01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розміщення та експлуатації будівель і споруд залізничного транспорту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12.02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розміщення та експлуатації будівель і споруд морського транспорту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12.03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розміщення та експлуатації будівель і споруд річкового транспорту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12.04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розміщення та експлуатації будівель і споруд автомобільного транспорту та дорожнього господарства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12.05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розміщення та експлуатації будівель і споруд авіаційного транспорту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12.06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розміщення та експлуатації об’єктів трубопровідного транспорту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12.07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розміщення та експлуатації будівель і споруд міського електротранспорту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12.08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розміщення та експлуатації будівель і споруд додаткових транспортних послуг та допоміжних операцій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12.09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розміщення та експлуатації будівель і споруд іншого наземного транспорту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12.10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цілей підрозділів 12.01-12.09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13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Землі зв’язку</w:t>
            </w:r>
          </w:p>
        </w:tc>
      </w:tr>
      <w:tr w:rsidR="0013472A" w:rsidRPr="0013472A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13.01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розміщення та експлуатації об’єктів і споруд телекомунікацій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13472A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13.02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розміщення та експлуатації будівель та споруд об’єктів поштового зв’язку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13.03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розміщення та експлуатації інших технічних засобів зв’язку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13.04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цілей підрозділів 13.01-13.03, 13.05 та для збереження та використання земель природно-заповідного фонду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14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Землі енергетики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14.01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розміщення, будівництва, експлуатації та обслуговування будівель і споруд об’єктів енергогенеруючих підприємств, установ і організацій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14.02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Для розміщення, будівництва, експлуатації та обслуговування будівель і споруд об’єктів передачі електричної та теплової енергії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266413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14.03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цілей підрозділів 14.01-14.02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15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Землі оборони</w:t>
            </w: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15.01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розміщення та постійної діяльності Збройних Сил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13472A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lastRenderedPageBreak/>
              <w:t>15.02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Для розміщення та постійної діяльності військових частин (підрозділів) Національної гвардії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val="en-US"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15.03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розміщення та постійної діяльності Держприкордонслужби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15.04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розміщення та постійної діяльності СБУ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15.05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розміщення та постійної діяльності Держспецтрансслужби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13472A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15.06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Для розміщення та постійної діяльності Служби зовнішньої розвідки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val="en-US"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15.07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розміщення та постійної діяльності інших, утворених відповідно до законів, військових формувань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15.08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>Для цілей підрозділів 15.01-15.07 та для збереження та використання земель природно-заповідного фонду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Землі запасу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 xml:space="preserve">Землі резервного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Землі загального користування</w:t>
            </w: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vertAlign w:val="superscript"/>
                <w:lang w:val="en-US" w:eastAsia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</w:p>
        </w:tc>
      </w:tr>
      <w:tr w:rsidR="0013472A" w:rsidRPr="00467360" w:rsidTr="00D656BF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val="en-US" w:eastAsia="ru-RU"/>
              </w:rPr>
              <w:t>19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  <w:r w:rsidRPr="00467360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t xml:space="preserve">Для цілей підрозділів 16-18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A" w:rsidRPr="00467360" w:rsidRDefault="0013472A" w:rsidP="00D656BF">
            <w:pPr>
              <w:spacing w:before="120" w:after="0" w:line="228" w:lineRule="auto"/>
              <w:ind w:left="57" w:right="-57"/>
              <w:jc w:val="center"/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</w:pPr>
          </w:p>
        </w:tc>
      </w:tr>
    </w:tbl>
    <w:p w:rsidR="0013472A" w:rsidRDefault="0013472A" w:rsidP="0013472A">
      <w:pPr>
        <w:spacing w:before="120" w:after="0" w:line="24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3472A" w:rsidRDefault="0013472A" w:rsidP="0013472A">
      <w:pPr>
        <w:spacing w:before="120" w:after="0" w:line="24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3472A" w:rsidRDefault="0013472A" w:rsidP="0013472A">
      <w:pPr>
        <w:spacing w:before="120" w:after="0" w:line="24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3472A" w:rsidRDefault="0013472A" w:rsidP="0013472A">
      <w:pPr>
        <w:spacing w:before="120" w:after="0" w:line="24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3472A" w:rsidRDefault="0013472A" w:rsidP="0013472A">
      <w:pPr>
        <w:spacing w:before="120" w:after="0" w:line="24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3472A" w:rsidRDefault="0013472A" w:rsidP="0013472A">
      <w:pPr>
        <w:spacing w:before="120" w:after="0" w:line="24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3472A" w:rsidRDefault="0013472A" w:rsidP="0013472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3472A" w:rsidRPr="00060EE1" w:rsidRDefault="0013472A" w:rsidP="0013472A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13472A" w:rsidRDefault="0013472A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13472A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6E3" w:rsidRDefault="000216E3" w:rsidP="00C3448F">
      <w:pPr>
        <w:spacing w:after="0" w:line="240" w:lineRule="auto"/>
      </w:pPr>
      <w:r>
        <w:separator/>
      </w:r>
    </w:p>
  </w:endnote>
  <w:endnote w:type="continuationSeparator" w:id="0">
    <w:p w:rsidR="000216E3" w:rsidRDefault="000216E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6E3" w:rsidRDefault="000216E3" w:rsidP="00C3448F">
      <w:pPr>
        <w:spacing w:after="0" w:line="240" w:lineRule="auto"/>
      </w:pPr>
      <w:r>
        <w:separator/>
      </w:r>
    </w:p>
  </w:footnote>
  <w:footnote w:type="continuationSeparator" w:id="0">
    <w:p w:rsidR="000216E3" w:rsidRDefault="000216E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138C"/>
    <w:rsid w:val="005F4257"/>
    <w:rsid w:val="005F73C8"/>
    <w:rsid w:val="005F7C5D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3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1807</Words>
  <Characters>10302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426</cp:revision>
  <dcterms:created xsi:type="dcterms:W3CDTF">2021-09-29T12:24:00Z</dcterms:created>
  <dcterms:modified xsi:type="dcterms:W3CDTF">2021-11-04T13:48:00Z</dcterms:modified>
</cp:coreProperties>
</file>