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FDF" w:rsidRDefault="00520FDF" w:rsidP="009B068C">
      <w:pPr>
        <w:rPr>
          <w:szCs w:val="28"/>
          <w:lang w:val="uk-UA"/>
        </w:rPr>
      </w:pPr>
    </w:p>
    <w:p w:rsidR="00FA70ED" w:rsidRPr="00635395" w:rsidRDefault="00FA70ED" w:rsidP="00FA70E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0ED" w:rsidRPr="00635395" w:rsidRDefault="00FA70ED" w:rsidP="00FA70E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A70ED" w:rsidRPr="00635395" w:rsidRDefault="00FA70ED" w:rsidP="00FA70E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A70ED" w:rsidRPr="00635395" w:rsidRDefault="00FA70ED" w:rsidP="00FA70E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A70ED" w:rsidRPr="00635395" w:rsidRDefault="00FA70ED" w:rsidP="00FA70E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A70ED" w:rsidRPr="00635395" w:rsidRDefault="00FA70ED" w:rsidP="00FA70E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70ED" w:rsidRPr="00635395" w:rsidRDefault="00FA70ED" w:rsidP="00FA70E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A70ED" w:rsidRPr="00635395" w:rsidRDefault="00FA70ED" w:rsidP="00FA70E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70ED" w:rsidRPr="00635395" w:rsidRDefault="00FA70ED" w:rsidP="00FA70ED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:rsidR="00FA70ED" w:rsidRPr="00635395" w:rsidRDefault="00FA70ED" w:rsidP="00FA70ED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A70ED" w:rsidRPr="00635395" w:rsidRDefault="00FA70ED" w:rsidP="00FA70ED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70ED" w:rsidRPr="00732E66" w:rsidRDefault="00FA70ED" w:rsidP="00FA70ED">
      <w:pPr>
        <w:widowControl w:val="0"/>
        <w:tabs>
          <w:tab w:val="left" w:pos="540"/>
        </w:tabs>
        <w:spacing w:after="0" w:line="240" w:lineRule="auto"/>
        <w:ind w:firstLine="142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732E66">
        <w:rPr>
          <w:rFonts w:ascii="Times New Roman" w:eastAsia="Times New Roman" w:hAnsi="Times New Roman"/>
          <w:sz w:val="28"/>
          <w:szCs w:val="28"/>
          <w:lang w:eastAsia="ar-SA"/>
        </w:rPr>
        <w:t xml:space="preserve">Про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ar-SA"/>
        </w:rPr>
        <w:t>встановлення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туристичного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збору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ar-SA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ar-SA"/>
        </w:rPr>
        <w:t>території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ar-SA"/>
        </w:rPr>
        <w:t>Дублянської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ar-SA"/>
        </w:rPr>
        <w:t>міської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ar-SA"/>
        </w:rPr>
        <w:t xml:space="preserve"> ради на 2019 </w:t>
      </w: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ar-SA"/>
        </w:rPr>
        <w:t>р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ar-SA"/>
        </w:rPr>
        <w:t>ік</w:t>
      </w:r>
      <w:proofErr w:type="spellEnd"/>
    </w:p>
    <w:p w:rsidR="00FA70ED" w:rsidRPr="00732E66" w:rsidRDefault="00FA70ED" w:rsidP="00FA70ED">
      <w:pPr>
        <w:widowControl w:val="0"/>
        <w:tabs>
          <w:tab w:val="left" w:pos="54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FA70ED" w:rsidRPr="00732E66" w:rsidRDefault="00FA70ED" w:rsidP="00FA70ED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статтею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143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Конституції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пунктом  24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частини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1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26 та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статтею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59 Закону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враховуючи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вимоги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ст. 268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Податкового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кодексу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змінами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внесеними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Закону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України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від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28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грудня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2014 року № 71-VIІІ «Про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внесення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змін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до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Податкового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кодексу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України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та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деяких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інших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законодавчих</w:t>
      </w:r>
      <w:proofErr w:type="spellEnd"/>
      <w:proofErr w:type="gram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актів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України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щодо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податкової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реформи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>»</w:t>
      </w: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Законом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внесення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змін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Податкового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кодексу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деяких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законодавчих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актів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забезпечення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збалансованості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бюджетних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надходжень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у 2019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році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 24.12.2015 № 909-VIII,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пунктами 4, 7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розділу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ІІ «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Прикінцеві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положення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» Закону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 24.12.2015 № 909-VIII,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метою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зміцнення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матеріально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фінансової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бази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місцевого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сприяння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соц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іально-економічного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територіальної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громади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та 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поповнення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дохідної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частини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місцевого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бюджету, 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FA70ED" w:rsidRPr="00732E66" w:rsidRDefault="00FA70ED" w:rsidP="00FA70ED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В И </w:t>
      </w:r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І Ш И Л А:</w:t>
      </w:r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в межах ради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туристичний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збі</w:t>
      </w:r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spellEnd"/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-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це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місцевий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збір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кошти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від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якого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зараховуються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до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місцевого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бюджету.</w:t>
      </w:r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1.1</w:t>
      </w: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Платники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збору</w:t>
      </w:r>
      <w:proofErr w:type="spellEnd"/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1.1.1.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Платниками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збору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є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громадяни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іноземці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також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особи без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громадянства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прибувають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територію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адміністративно-територіальної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одиниці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якій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діє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сільської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об'єднаної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територіальної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громади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створена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та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перспективним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планом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формування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територій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громад, про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туристичного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збору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та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отримують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споживають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послуги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проживання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ночі</w:t>
      </w:r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вл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зобов'язанням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залишити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місце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перебування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зазначений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строк.</w:t>
      </w:r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1.1.2.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Платниками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збору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не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можуть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бути особи,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які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>:</w:t>
      </w:r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а)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постійно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проживають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у тому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числі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умовах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договорів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найму, у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селі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селищі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мі</w:t>
      </w:r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ст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радами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яких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встановлено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такий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збір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б) особи,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прибули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відрядження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в)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інваліди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діт</w:t>
      </w:r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и-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інваліди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та особи,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супроводжують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інвалідів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I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групи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дітей-інвалідів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(не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більше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одного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супроводжуючого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);</w:t>
      </w:r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г)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ветерани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війни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ґ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учасники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ліквідації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наслідків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аварії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Чорнобильській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АЕС;</w:t>
      </w:r>
      <w:proofErr w:type="gramEnd"/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) особи,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прибули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путівками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курсівками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)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лікування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оздоровлення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реабілітацію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лікувально-профілактичних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фізкультурно-оздоровчих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санаторно-курортних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закладів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мають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ліцензію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медичну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практику та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акредитацію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центрального органу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виконавчої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влади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реалізує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державну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політику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сфері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охорони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здоров'я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proofErr w:type="gramEnd"/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е)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діти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віком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до 18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рокі</w:t>
      </w:r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є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дитячі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лікувально-профілактичні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фізкультурно-оздоровчі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санаторно-курортні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заклади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1.2. </w:t>
      </w: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База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справляння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збору</w:t>
      </w:r>
      <w:proofErr w:type="spellEnd"/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1.2.1. </w:t>
      </w: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Базою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справляння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є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вартість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усього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періоду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проживання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ночі</w:t>
      </w:r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вл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) в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місцях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визначених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підпунктом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268.5.1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цієї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за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вирахуванням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податку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додану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вартість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70ED" w:rsidRPr="00732E66" w:rsidRDefault="00FA70ED" w:rsidP="00FA70ED">
      <w:pPr>
        <w:widowControl w:val="0"/>
        <w:numPr>
          <w:ilvl w:val="2"/>
          <w:numId w:val="2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До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вартості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проживання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включаються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витрати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харчування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чи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побутові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послуги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чистка,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лагодження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прасування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одягу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взуття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чи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білизни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телефонні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рахунки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оформлення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закордонних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паспортів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дозволів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в'їзд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віз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обов'язкове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страхування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витрати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усний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письмовий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переклади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інші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документально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оформлені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витрати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пов'язан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правилами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в'їзду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1.3. </w:t>
      </w: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Ставка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збору</w:t>
      </w:r>
      <w:proofErr w:type="spellEnd"/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1.3.1. Ставка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встановлюється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у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розмі</w:t>
      </w:r>
      <w:proofErr w:type="gramStart"/>
      <w:r w:rsidRPr="00732E66">
        <w:rPr>
          <w:rFonts w:ascii="Times New Roman" w:eastAsia="Times New Roman" w:hAnsi="Times New Roman"/>
          <w:bCs/>
          <w:sz w:val="28"/>
          <w:szCs w:val="28"/>
        </w:rPr>
        <w:t>р</w:t>
      </w:r>
      <w:proofErr w:type="gramEnd"/>
      <w:r w:rsidRPr="00732E66">
        <w:rPr>
          <w:rFonts w:ascii="Times New Roman" w:eastAsia="Times New Roman" w:hAnsi="Times New Roman"/>
          <w:bCs/>
          <w:sz w:val="28"/>
          <w:szCs w:val="28"/>
        </w:rPr>
        <w:t>і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 0,3 % для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внутрішнього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туризму(для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резидентів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) та до 3% для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вїзного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туризму (для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нерезидентів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)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від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розміру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мінімальної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заробітної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плати,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встановленої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законом на 1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січня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звітного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податкового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) року для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однієї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особи за одну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добу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тимчасового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розміщення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1.4.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Податкові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агенти</w:t>
      </w:r>
      <w:proofErr w:type="spellEnd"/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1.4.1.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Згідно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Pr="00732E66">
        <w:rPr>
          <w:rFonts w:ascii="Times New Roman" w:eastAsia="Times New Roman" w:hAnsi="Times New Roman"/>
          <w:bCs/>
          <w:sz w:val="28"/>
          <w:szCs w:val="28"/>
        </w:rPr>
        <w:t>р</w:t>
      </w:r>
      <w:proofErr w:type="gramEnd"/>
      <w:r w:rsidRPr="00732E66">
        <w:rPr>
          <w:rFonts w:ascii="Times New Roman" w:eastAsia="Times New Roman" w:hAnsi="Times New Roman"/>
          <w:bCs/>
          <w:sz w:val="28"/>
          <w:szCs w:val="28"/>
        </w:rPr>
        <w:t>ішенням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міської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 ради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справляння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збору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може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здійснюватися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>:</w:t>
      </w:r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а)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адміністраціями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готелів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кемпінгів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мотелів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гуртожиткі</w:t>
      </w:r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приїжджих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іншими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закладами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готельного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типу,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санаторно-курортними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закладами;</w:t>
      </w:r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б)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квартирно-посередницькими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організаціями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направляють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неорганізованих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осіб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поселення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будинки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квартири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належать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фізичним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особам </w:t>
      </w:r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за договором найму;</w:t>
      </w:r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в)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юридичними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особами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фізичними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особами - </w:t>
      </w: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ідприємцями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уповноважуються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сільською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міською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міською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радою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радою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об'єднаних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територіальних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громад,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створені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та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перспективним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планом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формування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територій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громад,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справляти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збір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умовах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укладеного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відповідною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радою.</w:t>
      </w:r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1.5.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Особливості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справляння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збору</w:t>
      </w:r>
      <w:proofErr w:type="spellEnd"/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1.5.1.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Податкові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агенти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справляють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збі</w:t>
      </w:r>
      <w:proofErr w:type="gramStart"/>
      <w:r w:rsidRPr="00732E66">
        <w:rPr>
          <w:rFonts w:ascii="Times New Roman" w:eastAsia="Times New Roman" w:hAnsi="Times New Roman"/>
          <w:bCs/>
          <w:sz w:val="28"/>
          <w:szCs w:val="28"/>
        </w:rPr>
        <w:t>р</w:t>
      </w:r>
      <w:proofErr w:type="spellEnd"/>
      <w:proofErr w:type="gram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під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час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надання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послуг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пов’язаних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lastRenderedPageBreak/>
        <w:t>тимчасовим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проживанням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ночівлею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),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і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зазначають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суму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сплаченого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збору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окремим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рядком у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рахунку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квитанції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) на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проживання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1.6. </w:t>
      </w: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Порядок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сплати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збору</w:t>
      </w:r>
      <w:proofErr w:type="spellEnd"/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1.6.1. Сума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туристичного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збору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обчислена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відповідно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до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податкової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декларації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за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звітний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податковий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) квартал,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сплачується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щоквартально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, у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визначений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для квартального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звітного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податкового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)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періоду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строк, за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місцезнаходженням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податкових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агенті</w:t>
      </w:r>
      <w:proofErr w:type="gramStart"/>
      <w:r w:rsidRPr="00732E66">
        <w:rPr>
          <w:rFonts w:ascii="Times New Roman" w:eastAsia="Times New Roman" w:hAnsi="Times New Roman"/>
          <w:bCs/>
          <w:sz w:val="28"/>
          <w:szCs w:val="28"/>
        </w:rPr>
        <w:t>в</w:t>
      </w:r>
      <w:proofErr w:type="spellEnd"/>
      <w:proofErr w:type="gramEnd"/>
      <w:r w:rsidRPr="00732E66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1.6.2.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Податковий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агент,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який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має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Pr="00732E66">
        <w:rPr>
          <w:rFonts w:ascii="Times New Roman" w:eastAsia="Times New Roman" w:hAnsi="Times New Roman"/>
          <w:bCs/>
          <w:sz w:val="28"/>
          <w:szCs w:val="28"/>
        </w:rPr>
        <w:t>п</w:t>
      </w:r>
      <w:proofErr w:type="gramEnd"/>
      <w:r w:rsidRPr="00732E66">
        <w:rPr>
          <w:rFonts w:ascii="Times New Roman" w:eastAsia="Times New Roman" w:hAnsi="Times New Roman"/>
          <w:bCs/>
          <w:sz w:val="28"/>
          <w:szCs w:val="28"/>
        </w:rPr>
        <w:t>ідрозділ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без статусу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юридичної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особи,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що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надає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послуги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тимчасового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проживання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ночівлі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) не за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місцем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реєстрації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такого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податкового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агента,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зобов’язаний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зареєструвати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такий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підрозділ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як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податкового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агента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туристичного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збору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у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контролюючому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органі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за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місцезнаходженням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підрозділу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1.6.3.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Базовий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податковий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звітний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)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період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дорівнює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календарному кварталу.</w:t>
      </w: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1.7. Контроль за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сплатою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податку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здійснюється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контролюючими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органами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Податкового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кодексу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2.Встановити,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дане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набирає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чинності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.2019 р.</w:t>
      </w:r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70ED" w:rsidRPr="00732E66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70ED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70ED" w:rsidRDefault="00FA70ED" w:rsidP="00FA70ED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FA70ED" w:rsidRDefault="00FA70ED" w:rsidP="00FA70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20FDF" w:rsidRPr="00520FDF" w:rsidRDefault="00520FDF" w:rsidP="009B068C">
      <w:pPr>
        <w:rPr>
          <w:szCs w:val="28"/>
          <w:lang w:val="uk-UA"/>
        </w:rPr>
      </w:pPr>
    </w:p>
    <w:sectPr w:rsidR="00520FDF" w:rsidRPr="00520FDF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7F8C" w:rsidRDefault="00DB7F8C" w:rsidP="00C3448F">
      <w:pPr>
        <w:spacing w:after="0" w:line="240" w:lineRule="auto"/>
      </w:pPr>
      <w:r>
        <w:separator/>
      </w:r>
    </w:p>
  </w:endnote>
  <w:endnote w:type="continuationSeparator" w:id="0">
    <w:p w:rsidR="00DB7F8C" w:rsidRDefault="00DB7F8C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7F8C" w:rsidRDefault="00DB7F8C" w:rsidP="00C3448F">
      <w:pPr>
        <w:spacing w:after="0" w:line="240" w:lineRule="auto"/>
      </w:pPr>
      <w:r>
        <w:separator/>
      </w:r>
    </w:p>
  </w:footnote>
  <w:footnote w:type="continuationSeparator" w:id="0">
    <w:p w:rsidR="00DB7F8C" w:rsidRDefault="00DB7F8C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E1B"/>
    <w:rsid w:val="004B1FF1"/>
    <w:rsid w:val="004B7C1F"/>
    <w:rsid w:val="004C24A0"/>
    <w:rsid w:val="004C37F1"/>
    <w:rsid w:val="004C521C"/>
    <w:rsid w:val="004C766D"/>
    <w:rsid w:val="004D0169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51CF"/>
    <w:rsid w:val="00741C6C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6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836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490</cp:revision>
  <dcterms:created xsi:type="dcterms:W3CDTF">2021-09-29T12:24:00Z</dcterms:created>
  <dcterms:modified xsi:type="dcterms:W3CDTF">2021-11-24T08:37:00Z</dcterms:modified>
</cp:coreProperties>
</file>