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D9" w:rsidRPr="001D32D1" w:rsidRDefault="003741D9" w:rsidP="003741D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1D9" w:rsidRPr="001D32D1" w:rsidRDefault="003741D9" w:rsidP="003741D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741D9" w:rsidRPr="001D32D1" w:rsidRDefault="003741D9" w:rsidP="003741D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741D9" w:rsidRPr="001D32D1" w:rsidRDefault="003741D9" w:rsidP="003741D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741D9" w:rsidRPr="001D32D1" w:rsidRDefault="003741D9" w:rsidP="003741D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741D9" w:rsidRPr="001D32D1" w:rsidRDefault="003741D9" w:rsidP="003741D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41D9" w:rsidRPr="001D32D1" w:rsidRDefault="003741D9" w:rsidP="003741D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741D9" w:rsidRPr="001D32D1" w:rsidRDefault="003741D9" w:rsidP="003741D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1D9" w:rsidRPr="001D32D1" w:rsidRDefault="003741D9" w:rsidP="003741D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3741D9" w:rsidRDefault="003741D9" w:rsidP="003741D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741D9" w:rsidRPr="000B6101" w:rsidRDefault="003741D9" w:rsidP="003741D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41D9" w:rsidRPr="004E30DF" w:rsidRDefault="003741D9" w:rsidP="003741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Про обрання голови постійної комісії міської ради з питань житлово-комунального господарства.</w:t>
      </w:r>
    </w:p>
    <w:p w:rsidR="003741D9" w:rsidRPr="004E30DF" w:rsidRDefault="003741D9" w:rsidP="003741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 xml:space="preserve">Розглянувши кандидатуру голови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міської ради Поповича В.Ю. на обрання голови постійної комісії міської ради з питань житлово-комунального господарства Огнистої І.О., відповідно до ст.26 Закону України «Про місцеве самоврядування в Україні»,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міська рада </w:t>
      </w:r>
    </w:p>
    <w:p w:rsidR="003741D9" w:rsidRPr="004E30DF" w:rsidRDefault="003741D9" w:rsidP="003741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ВИРІШИЛА:</w:t>
      </w:r>
    </w:p>
    <w:p w:rsidR="003741D9" w:rsidRPr="004E30DF" w:rsidRDefault="003741D9" w:rsidP="003741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1. Обрати  головою постійної комісії міської ради з питань житлово-комунального господарства Огнисту І.О.</w:t>
      </w:r>
    </w:p>
    <w:p w:rsidR="003741D9" w:rsidRDefault="003741D9" w:rsidP="003741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2. Контроль за виконанням даного рішення покласти на постійну депутатську 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E30DF">
        <w:rPr>
          <w:rFonts w:ascii="Times New Roman" w:hAnsi="Times New Roman" w:cs="Times New Roman"/>
          <w:sz w:val="28"/>
          <w:szCs w:val="28"/>
        </w:rPr>
        <w:t>ісію з питань законності, захисту прав громадян, депутатської діяльності та етики.</w:t>
      </w: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Pr="008903FE" w:rsidRDefault="003741D9" w:rsidP="003741D9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3741D9" w:rsidRDefault="003741D9" w:rsidP="003741D9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FAF" w:rsidRDefault="00811FAF" w:rsidP="00A722D8">
      <w:r>
        <w:separator/>
      </w:r>
    </w:p>
  </w:endnote>
  <w:endnote w:type="continuationSeparator" w:id="0">
    <w:p w:rsidR="00811FAF" w:rsidRDefault="00811FA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FAF" w:rsidRDefault="00811FAF" w:rsidP="00A722D8">
      <w:r>
        <w:separator/>
      </w:r>
    </w:p>
  </w:footnote>
  <w:footnote w:type="continuationSeparator" w:id="0">
    <w:p w:rsidR="00811FAF" w:rsidRDefault="00811FA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173</cp:revision>
  <dcterms:created xsi:type="dcterms:W3CDTF">2022-01-25T12:31:00Z</dcterms:created>
  <dcterms:modified xsi:type="dcterms:W3CDTF">2022-08-03T06:41:00Z</dcterms:modified>
</cp:coreProperties>
</file>