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032E39" w:rsidRPr="007C5111" w:rsidRDefault="00032E39" w:rsidP="00032E39">
      <w:pPr>
        <w:widowControl w:val="0"/>
        <w:ind w:firstLine="540"/>
        <w:jc w:val="center"/>
        <w:rPr>
          <w:b/>
          <w:sz w:val="28"/>
          <w:szCs w:val="28"/>
        </w:rPr>
      </w:pPr>
      <w:r w:rsidRPr="007C5111">
        <w:rPr>
          <w:b/>
          <w:sz w:val="28"/>
          <w:szCs w:val="28"/>
        </w:rPr>
        <w:t>УКРАЇНА</w:t>
      </w:r>
    </w:p>
    <w:p w:rsidR="00032E39" w:rsidRPr="007C5111" w:rsidRDefault="00032E39" w:rsidP="00032E39">
      <w:pPr>
        <w:pStyle w:val="a9"/>
        <w:widowControl w:val="0"/>
        <w:ind w:firstLine="540"/>
        <w:rPr>
          <w:szCs w:val="28"/>
        </w:rPr>
      </w:pPr>
      <w:r w:rsidRPr="007C5111">
        <w:rPr>
          <w:szCs w:val="28"/>
        </w:rPr>
        <w:t>ДУБЛЯНСЬКА МІСЬКА РАДА</w:t>
      </w:r>
    </w:p>
    <w:p w:rsidR="00032E39" w:rsidRPr="007C5111" w:rsidRDefault="00032E39" w:rsidP="00032E39">
      <w:pPr>
        <w:widowControl w:val="0"/>
        <w:ind w:firstLine="540"/>
        <w:jc w:val="center"/>
        <w:rPr>
          <w:b/>
          <w:sz w:val="28"/>
          <w:szCs w:val="28"/>
        </w:rPr>
      </w:pPr>
      <w:r w:rsidRPr="007C5111">
        <w:rPr>
          <w:b/>
          <w:sz w:val="28"/>
          <w:szCs w:val="28"/>
        </w:rPr>
        <w:t>ЖОВКІВСЬКОГО РАЙОНУ ЛЬВІВСЬКОЇ ОБЛАСТІ</w:t>
      </w:r>
    </w:p>
    <w:p w:rsidR="00032E39" w:rsidRPr="007C5111" w:rsidRDefault="00032E39" w:rsidP="00032E39">
      <w:pPr>
        <w:widowControl w:val="0"/>
        <w:ind w:firstLine="540"/>
        <w:jc w:val="center"/>
        <w:rPr>
          <w:sz w:val="28"/>
          <w:szCs w:val="28"/>
        </w:rPr>
      </w:pPr>
      <w:r w:rsidRPr="007C5111">
        <w:rPr>
          <w:sz w:val="28"/>
          <w:szCs w:val="28"/>
        </w:rPr>
        <w:t>/ шоста  сесія сьомого демократичного скликання /</w:t>
      </w:r>
    </w:p>
    <w:p w:rsidR="00032E39" w:rsidRPr="007C5111" w:rsidRDefault="00032E39" w:rsidP="00032E39">
      <w:pPr>
        <w:widowControl w:val="0"/>
        <w:ind w:firstLine="540"/>
        <w:jc w:val="center"/>
        <w:rPr>
          <w:sz w:val="28"/>
          <w:szCs w:val="28"/>
        </w:rPr>
      </w:pPr>
    </w:p>
    <w:p w:rsidR="00032E39" w:rsidRPr="007C5111" w:rsidRDefault="00032E39" w:rsidP="00032E39">
      <w:pPr>
        <w:pStyle w:val="8"/>
        <w:widowControl w:val="0"/>
        <w:spacing w:before="0" w:after="0"/>
        <w:ind w:firstLine="540"/>
        <w:jc w:val="center"/>
        <w:rPr>
          <w:b/>
          <w:i w:val="0"/>
          <w:sz w:val="28"/>
          <w:szCs w:val="28"/>
          <w:lang w:val="uk-UA"/>
        </w:rPr>
      </w:pPr>
      <w:r w:rsidRPr="007C5111">
        <w:rPr>
          <w:b/>
          <w:i w:val="0"/>
          <w:sz w:val="28"/>
          <w:szCs w:val="28"/>
          <w:lang w:val="uk-UA"/>
        </w:rPr>
        <w:t>РІШЕННЯ</w:t>
      </w:r>
    </w:p>
    <w:p w:rsidR="00032E39" w:rsidRPr="007C5111" w:rsidRDefault="00032E39" w:rsidP="00032E39">
      <w:pPr>
        <w:pStyle w:val="8"/>
        <w:widowControl w:val="0"/>
        <w:spacing w:before="0" w:after="0"/>
        <w:ind w:firstLine="540"/>
        <w:jc w:val="center"/>
        <w:rPr>
          <w:b/>
          <w:i w:val="0"/>
          <w:sz w:val="28"/>
          <w:szCs w:val="28"/>
          <w:lang w:val="uk-UA"/>
        </w:rPr>
      </w:pPr>
    </w:p>
    <w:p w:rsidR="00032E39" w:rsidRPr="007C5111" w:rsidRDefault="00032E39" w:rsidP="00032E39">
      <w:pPr>
        <w:widowControl w:val="0"/>
        <w:ind w:firstLine="540"/>
        <w:jc w:val="both"/>
        <w:rPr>
          <w:sz w:val="28"/>
          <w:szCs w:val="28"/>
        </w:rPr>
      </w:pPr>
    </w:p>
    <w:p w:rsidR="00032E39" w:rsidRPr="007C5111" w:rsidRDefault="00032E39" w:rsidP="00032E39">
      <w:pPr>
        <w:widowControl w:val="0"/>
        <w:ind w:firstLine="540"/>
        <w:jc w:val="both"/>
        <w:rPr>
          <w:sz w:val="28"/>
          <w:szCs w:val="28"/>
        </w:rPr>
      </w:pPr>
      <w:r w:rsidRPr="007C5111">
        <w:rPr>
          <w:sz w:val="28"/>
          <w:szCs w:val="28"/>
        </w:rPr>
        <w:t>Від  2 червня 2016р.</w:t>
      </w:r>
      <w:r w:rsidRPr="007C5111">
        <w:rPr>
          <w:sz w:val="28"/>
          <w:szCs w:val="28"/>
        </w:rPr>
        <w:tab/>
      </w:r>
      <w:r w:rsidRPr="007C5111">
        <w:rPr>
          <w:sz w:val="28"/>
          <w:szCs w:val="28"/>
        </w:rPr>
        <w:tab/>
      </w:r>
      <w:r w:rsidRPr="007C5111">
        <w:rPr>
          <w:sz w:val="28"/>
          <w:szCs w:val="28"/>
        </w:rPr>
        <w:tab/>
        <w:t xml:space="preserve">                                      </w:t>
      </w:r>
      <w:r w:rsidRPr="007C5111">
        <w:rPr>
          <w:sz w:val="28"/>
          <w:szCs w:val="28"/>
        </w:rPr>
        <w:tab/>
        <w:t>№19</w:t>
      </w:r>
    </w:p>
    <w:p w:rsidR="00032E39" w:rsidRPr="007C5111" w:rsidRDefault="00032E39" w:rsidP="00032E39">
      <w:pPr>
        <w:widowControl w:val="0"/>
        <w:ind w:firstLine="540"/>
        <w:jc w:val="both"/>
        <w:rPr>
          <w:sz w:val="28"/>
          <w:szCs w:val="28"/>
        </w:rPr>
      </w:pPr>
      <w:r w:rsidRPr="007C5111">
        <w:rPr>
          <w:sz w:val="28"/>
          <w:szCs w:val="28"/>
        </w:rPr>
        <w:t>м.Дубляни</w:t>
      </w:r>
    </w:p>
    <w:p w:rsidR="00032E39" w:rsidRPr="007C5111" w:rsidRDefault="00032E39" w:rsidP="00032E39">
      <w:pPr>
        <w:pStyle w:val="ab"/>
        <w:widowControl w:val="0"/>
        <w:ind w:firstLine="540"/>
        <w:rPr>
          <w:sz w:val="28"/>
          <w:szCs w:val="28"/>
        </w:rPr>
      </w:pPr>
      <w:r w:rsidRPr="007C5111">
        <w:rPr>
          <w:sz w:val="28"/>
          <w:szCs w:val="28"/>
        </w:rPr>
        <w:t xml:space="preserve">Про розгляд звернень Головного управління Держгеокадастру у Львівській області стосовно погодження надання земельних ділянок у власність за межами населених пунктів Дублянської міської ради. </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 xml:space="preserve">Розглянувши листи Головного управління Держгеокадастру у Львівській області:  </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№Г-3730/0-1923/6-16 від 31.03.2016р. Вх.02-09/206 від 19.04.2016р. «</w:t>
      </w:r>
      <w:r w:rsidRPr="007C5111">
        <w:rPr>
          <w:iCs/>
          <w:sz w:val="28"/>
          <w:szCs w:val="28"/>
        </w:rPr>
        <w:t>Про висловлення позиції щодо</w:t>
      </w:r>
      <w:r w:rsidRPr="007C5111">
        <w:rPr>
          <w:sz w:val="28"/>
          <w:szCs w:val="28"/>
        </w:rPr>
        <w:t xml:space="preserve"> </w:t>
      </w:r>
      <w:r w:rsidRPr="007C5111">
        <w:rPr>
          <w:iCs/>
          <w:sz w:val="28"/>
          <w:szCs w:val="28"/>
        </w:rPr>
        <w:t>можливості надання дозволу на розроблення</w:t>
      </w:r>
      <w:r w:rsidRPr="007C5111">
        <w:rPr>
          <w:sz w:val="28"/>
          <w:szCs w:val="28"/>
        </w:rPr>
        <w:t xml:space="preserve"> </w:t>
      </w:r>
      <w:r w:rsidRPr="007C5111">
        <w:rPr>
          <w:iCs/>
          <w:sz w:val="28"/>
          <w:szCs w:val="28"/>
        </w:rPr>
        <w:t>проекту землеустрою гр</w:t>
      </w:r>
      <w:r w:rsidRPr="007C5111">
        <w:rPr>
          <w:sz w:val="28"/>
          <w:szCs w:val="28"/>
        </w:rPr>
        <w:t xml:space="preserve"> Гадзало Р. Р. (Г-3730/0/5-16 25.03.2016) Манін В. О., Шаршевська Л. І., Манін Д. Ю., щодо відведення </w:t>
      </w:r>
      <w:r w:rsidRPr="007C5111">
        <w:rPr>
          <w:spacing w:val="-1"/>
          <w:sz w:val="28"/>
          <w:szCs w:val="28"/>
        </w:rPr>
        <w:t xml:space="preserve">земельних ділянок у власність для особистого селянського господарства на території </w:t>
      </w:r>
      <w:r w:rsidRPr="007C5111">
        <w:rPr>
          <w:sz w:val="28"/>
          <w:szCs w:val="28"/>
        </w:rPr>
        <w:t xml:space="preserve">Дублянської міської ради (за межами населених пунктів) орієнтовною площею по 2,0га кожному відповідно; </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№В-3684/0-1862/6-16 від 28.03.2016р. Вх.02-09/204 від 19.04.2016р. «</w:t>
      </w:r>
      <w:r w:rsidRPr="007C5111">
        <w:rPr>
          <w:iCs/>
          <w:sz w:val="28"/>
          <w:szCs w:val="28"/>
        </w:rPr>
        <w:t>Про висловлення позиції щодо</w:t>
      </w:r>
      <w:r w:rsidRPr="007C5111">
        <w:rPr>
          <w:sz w:val="28"/>
          <w:szCs w:val="28"/>
        </w:rPr>
        <w:t xml:space="preserve"> </w:t>
      </w:r>
      <w:r w:rsidRPr="007C5111">
        <w:rPr>
          <w:iCs/>
          <w:sz w:val="28"/>
          <w:szCs w:val="28"/>
        </w:rPr>
        <w:t>можливості надання дозволу на розроблення</w:t>
      </w:r>
      <w:r w:rsidRPr="007C5111">
        <w:rPr>
          <w:sz w:val="28"/>
          <w:szCs w:val="28"/>
        </w:rPr>
        <w:t xml:space="preserve"> </w:t>
      </w:r>
      <w:r w:rsidRPr="007C5111">
        <w:rPr>
          <w:iCs/>
          <w:sz w:val="28"/>
          <w:szCs w:val="28"/>
        </w:rPr>
        <w:t xml:space="preserve">проекту землеустрою гр. </w:t>
      </w:r>
      <w:r w:rsidRPr="007C5111">
        <w:rPr>
          <w:sz w:val="28"/>
          <w:szCs w:val="28"/>
        </w:rPr>
        <w:t xml:space="preserve">Вітрук В Т, Заріцький В М, Рибачок Б Г, Купяк С І, Паньків Ю Г, Ющак Н В, Зюков Л Ю, Савіцький О М, Балінський О С, Тимочко В І, Козак О Р, Грех В С., щодо відведення </w:t>
      </w:r>
      <w:r w:rsidRPr="007C5111">
        <w:rPr>
          <w:spacing w:val="-1"/>
          <w:sz w:val="28"/>
          <w:szCs w:val="28"/>
        </w:rPr>
        <w:t xml:space="preserve">земельних ділянок у власність для особистого селянського господарства на території </w:t>
      </w:r>
      <w:r w:rsidRPr="007C5111">
        <w:rPr>
          <w:sz w:val="28"/>
          <w:szCs w:val="28"/>
        </w:rPr>
        <w:t xml:space="preserve">Дублянської міської ради (за межами населених пунктів) орієнтовною площею по 2,0га кожному відповідно; </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№Д-1049/0-599/6-16 від 04.02.2016р. Вх.02-09/66 від 05.02.2016р. «</w:t>
      </w:r>
      <w:r w:rsidRPr="007C5111">
        <w:rPr>
          <w:iCs/>
          <w:sz w:val="28"/>
          <w:szCs w:val="28"/>
        </w:rPr>
        <w:t>Про висловлення позиції щодо</w:t>
      </w:r>
      <w:r w:rsidRPr="007C5111">
        <w:rPr>
          <w:sz w:val="28"/>
          <w:szCs w:val="28"/>
        </w:rPr>
        <w:t xml:space="preserve"> </w:t>
      </w:r>
      <w:r w:rsidRPr="007C5111">
        <w:rPr>
          <w:iCs/>
          <w:sz w:val="28"/>
          <w:szCs w:val="28"/>
        </w:rPr>
        <w:t>можливості надання дозволу на розроблення</w:t>
      </w:r>
      <w:r w:rsidRPr="007C5111">
        <w:rPr>
          <w:sz w:val="28"/>
          <w:szCs w:val="28"/>
        </w:rPr>
        <w:t xml:space="preserve"> </w:t>
      </w:r>
      <w:r w:rsidRPr="007C5111">
        <w:rPr>
          <w:iCs/>
          <w:sz w:val="28"/>
          <w:szCs w:val="28"/>
        </w:rPr>
        <w:t>проекту землеустрою гр. Довганик Андрію Ярославовичу</w:t>
      </w:r>
      <w:r w:rsidRPr="007C5111">
        <w:rPr>
          <w:sz w:val="28"/>
          <w:szCs w:val="28"/>
        </w:rPr>
        <w:t xml:space="preserve"> щодо відведення земельної ділянки в оренду для випасання ВРХ: пасовище орієнтовною площею 24,3га., сіножать 26,3га, сіножать 29,9га, сіножать 16,4га», Дублянська міська рада</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ВИРІШИЛА:</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 xml:space="preserve">1. Дублянська міська рада не погоджує </w:t>
      </w:r>
      <w:r w:rsidRPr="007C5111">
        <w:rPr>
          <w:iCs/>
          <w:sz w:val="28"/>
          <w:szCs w:val="28"/>
        </w:rPr>
        <w:t>розроблення</w:t>
      </w:r>
      <w:r w:rsidRPr="007C5111">
        <w:rPr>
          <w:sz w:val="28"/>
          <w:szCs w:val="28"/>
        </w:rPr>
        <w:t xml:space="preserve"> </w:t>
      </w:r>
      <w:r w:rsidRPr="007C5111">
        <w:rPr>
          <w:iCs/>
          <w:sz w:val="28"/>
          <w:szCs w:val="28"/>
        </w:rPr>
        <w:t xml:space="preserve">проекту землеустрою </w:t>
      </w:r>
      <w:r w:rsidRPr="007C5111">
        <w:rPr>
          <w:sz w:val="28"/>
          <w:szCs w:val="28"/>
        </w:rPr>
        <w:t xml:space="preserve">щодо відведення земельної ділянки у власність для ведення особистого селянського господарства орієнтовною площею по 2,0га. </w:t>
      </w:r>
      <w:r w:rsidRPr="007C5111">
        <w:rPr>
          <w:iCs/>
          <w:sz w:val="28"/>
          <w:szCs w:val="28"/>
        </w:rPr>
        <w:t xml:space="preserve">гр. </w:t>
      </w:r>
      <w:r w:rsidRPr="007C5111">
        <w:rPr>
          <w:sz w:val="28"/>
          <w:szCs w:val="28"/>
        </w:rPr>
        <w:t xml:space="preserve">Гадзало Р. Р. (Г-3730/0/5-16 25.03.2016) Манін В. О., Шаршевська Л. І., Манін Д. Ю., </w:t>
      </w:r>
      <w:r w:rsidRPr="007C5111">
        <w:rPr>
          <w:iCs/>
          <w:sz w:val="28"/>
          <w:szCs w:val="28"/>
        </w:rPr>
        <w:t xml:space="preserve"> </w:t>
      </w:r>
      <w:r w:rsidRPr="007C5111">
        <w:rPr>
          <w:sz w:val="28"/>
          <w:szCs w:val="28"/>
        </w:rPr>
        <w:t xml:space="preserve">на території Дублянської міської ради за межами населеного пункту, у зв’язку із тим, що дана територія – це зона реалізації  в майбутньому інвестиційних проектів та, </w:t>
      </w:r>
      <w:r w:rsidRPr="007C5111">
        <w:rPr>
          <w:sz w:val="28"/>
          <w:szCs w:val="28"/>
        </w:rPr>
        <w:lastRenderedPageBreak/>
        <w:t>відповідно, розвиток населеного пункту вцілому.</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 xml:space="preserve">2. Дублянська міська рада не погоджує </w:t>
      </w:r>
      <w:r w:rsidRPr="007C5111">
        <w:rPr>
          <w:iCs/>
          <w:sz w:val="28"/>
          <w:szCs w:val="28"/>
        </w:rPr>
        <w:t>розроблення</w:t>
      </w:r>
      <w:r w:rsidRPr="007C5111">
        <w:rPr>
          <w:sz w:val="28"/>
          <w:szCs w:val="28"/>
        </w:rPr>
        <w:t xml:space="preserve"> </w:t>
      </w:r>
      <w:r w:rsidRPr="007C5111">
        <w:rPr>
          <w:iCs/>
          <w:sz w:val="28"/>
          <w:szCs w:val="28"/>
        </w:rPr>
        <w:t xml:space="preserve">проекту землеустрою </w:t>
      </w:r>
      <w:r w:rsidRPr="007C5111">
        <w:rPr>
          <w:sz w:val="28"/>
          <w:szCs w:val="28"/>
        </w:rPr>
        <w:t xml:space="preserve">щодо відведення земельної ділянки у власність для ведення особистого селянського господарства орієнтовною площею по 2,0га. </w:t>
      </w:r>
      <w:r w:rsidRPr="007C5111">
        <w:rPr>
          <w:iCs/>
          <w:sz w:val="28"/>
          <w:szCs w:val="28"/>
        </w:rPr>
        <w:t xml:space="preserve">гр. </w:t>
      </w:r>
      <w:r w:rsidRPr="007C5111">
        <w:rPr>
          <w:sz w:val="28"/>
          <w:szCs w:val="28"/>
        </w:rPr>
        <w:t>Вітрук В Т, Заріцький В М, Рибачок Б Г, Купяк С І, Паньків Ю Г, Ющак Н В, Зюков Л Ю, Савіцький О М, Балінський О С, Тимочко В І, Козак О Р, Грех В С.</w:t>
      </w:r>
      <w:r w:rsidRPr="007C5111">
        <w:rPr>
          <w:iCs/>
          <w:sz w:val="28"/>
          <w:szCs w:val="28"/>
        </w:rPr>
        <w:t xml:space="preserve"> </w:t>
      </w:r>
      <w:r w:rsidRPr="007C5111">
        <w:rPr>
          <w:sz w:val="28"/>
          <w:szCs w:val="28"/>
        </w:rPr>
        <w:t>на території Дублянської міської ради за межами населеного пункту, у зв’язку із тим, що розроблений генеральний план міста Дубляни на даній території передбачає розміщення кварталів забудови, придорожнього сервісу та інші землі комерційного призначення. На даний час проходять консультації та громадські обговорення генерального плану.</w:t>
      </w:r>
    </w:p>
    <w:p w:rsidR="00032E39"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sidRPr="007C5111">
        <w:rPr>
          <w:sz w:val="28"/>
          <w:szCs w:val="28"/>
        </w:rPr>
        <w:t xml:space="preserve">3. Дублянська міська рада не погоджує </w:t>
      </w:r>
      <w:r w:rsidRPr="007C5111">
        <w:rPr>
          <w:iCs/>
          <w:sz w:val="28"/>
          <w:szCs w:val="28"/>
        </w:rPr>
        <w:t>розроблення</w:t>
      </w:r>
      <w:r w:rsidRPr="007C5111">
        <w:rPr>
          <w:sz w:val="28"/>
          <w:szCs w:val="28"/>
        </w:rPr>
        <w:t xml:space="preserve"> </w:t>
      </w:r>
      <w:r w:rsidRPr="007C5111">
        <w:rPr>
          <w:iCs/>
          <w:sz w:val="28"/>
          <w:szCs w:val="28"/>
        </w:rPr>
        <w:t xml:space="preserve">проекту землеустрою </w:t>
      </w:r>
      <w:r w:rsidRPr="007C5111">
        <w:rPr>
          <w:sz w:val="28"/>
          <w:szCs w:val="28"/>
        </w:rPr>
        <w:t xml:space="preserve">щодо відведення земельної ділянки у власність для </w:t>
      </w:r>
      <w:r w:rsidRPr="007C5111">
        <w:rPr>
          <w:iCs/>
          <w:sz w:val="28"/>
          <w:szCs w:val="28"/>
        </w:rPr>
        <w:t>гр. Довганик Андрію Ярославовичу</w:t>
      </w:r>
      <w:r w:rsidRPr="007C5111">
        <w:rPr>
          <w:sz w:val="28"/>
          <w:szCs w:val="28"/>
        </w:rPr>
        <w:t xml:space="preserve"> щодо відведення земельної ділянки в оренду для випасання ВРХ: пасовище орієнтовною площею 24,3га., сіножать 26,3га, сіножать 29,9га, сіножать 16,4га, у зв’язку із тим, що дана територія – це зона реалізації  в майбутньому інвестиційних проектів та, відповідно, розвиток населеного пункту в цілому.</w:t>
      </w:r>
    </w:p>
    <w:p w:rsidR="00032E39" w:rsidRPr="007C5111" w:rsidRDefault="00032E39" w:rsidP="00032E39">
      <w:pPr>
        <w:widowControl w:val="0"/>
        <w:shd w:val="clear" w:color="auto" w:fill="FFFFFF"/>
        <w:tabs>
          <w:tab w:val="left" w:pos="1596"/>
        </w:tabs>
        <w:autoSpaceDE w:val="0"/>
        <w:autoSpaceDN w:val="0"/>
        <w:adjustRightInd w:val="0"/>
        <w:spacing w:before="4"/>
        <w:ind w:firstLine="540"/>
        <w:jc w:val="both"/>
        <w:rPr>
          <w:sz w:val="28"/>
          <w:szCs w:val="28"/>
        </w:rPr>
      </w:pPr>
      <w:r>
        <w:rPr>
          <w:sz w:val="28"/>
          <w:szCs w:val="28"/>
        </w:rPr>
        <w:t>4.</w:t>
      </w:r>
      <w:r w:rsidRPr="00715AD2">
        <w:rPr>
          <w:sz w:val="28"/>
          <w:szCs w:val="28"/>
        </w:rPr>
        <w:t xml:space="preserve"> </w:t>
      </w:r>
      <w:r w:rsidRPr="007C5111">
        <w:rPr>
          <w:sz w:val="28"/>
          <w:szCs w:val="28"/>
        </w:rPr>
        <w:t>Контроль за виконанням даного рішення покласти на депутатську комісію з питань землекористування та екології</w:t>
      </w:r>
    </w:p>
    <w:p w:rsidR="00032E39" w:rsidRDefault="00032E39" w:rsidP="00032E39">
      <w:pPr>
        <w:pStyle w:val="1"/>
        <w:widowControl w:val="0"/>
        <w:ind w:firstLine="540"/>
        <w:rPr>
          <w:szCs w:val="28"/>
        </w:rPr>
      </w:pPr>
    </w:p>
    <w:p w:rsidR="00032E39" w:rsidRPr="00715AD2" w:rsidRDefault="00032E39" w:rsidP="00032E39"/>
    <w:p w:rsidR="00032E39" w:rsidRPr="007C5111" w:rsidRDefault="00032E39" w:rsidP="00032E39">
      <w:pPr>
        <w:pStyle w:val="1"/>
        <w:widowControl w:val="0"/>
        <w:ind w:firstLine="540"/>
        <w:rPr>
          <w:szCs w:val="28"/>
        </w:rPr>
      </w:pPr>
    </w:p>
    <w:p w:rsidR="00032E39" w:rsidRPr="007C5111" w:rsidRDefault="00032E39" w:rsidP="00032E39">
      <w:pPr>
        <w:ind w:firstLine="540"/>
        <w:jc w:val="center"/>
        <w:rPr>
          <w:sz w:val="28"/>
          <w:szCs w:val="28"/>
        </w:rPr>
      </w:pPr>
      <w:r w:rsidRPr="007C5111">
        <w:rPr>
          <w:sz w:val="28"/>
          <w:szCs w:val="28"/>
        </w:rPr>
        <w:t xml:space="preserve">Міський голова </w:t>
      </w:r>
      <w:r w:rsidRPr="007C5111">
        <w:rPr>
          <w:sz w:val="28"/>
          <w:szCs w:val="28"/>
        </w:rPr>
        <w:tab/>
      </w:r>
      <w:r w:rsidRPr="007C5111">
        <w:rPr>
          <w:sz w:val="28"/>
          <w:szCs w:val="28"/>
        </w:rPr>
        <w:tab/>
      </w:r>
      <w:r w:rsidRPr="007C5111">
        <w:rPr>
          <w:sz w:val="28"/>
          <w:szCs w:val="28"/>
        </w:rPr>
        <w:tab/>
      </w:r>
      <w:r w:rsidRPr="007C5111">
        <w:rPr>
          <w:sz w:val="28"/>
          <w:szCs w:val="28"/>
        </w:rPr>
        <w:tab/>
      </w:r>
      <w:r w:rsidRPr="007C5111">
        <w:rPr>
          <w:sz w:val="28"/>
          <w:szCs w:val="28"/>
        </w:rPr>
        <w:tab/>
        <w:t>В.Ю.Попович</w:t>
      </w:r>
    </w:p>
    <w:p w:rsidR="00032E39" w:rsidRPr="007C5111" w:rsidRDefault="00032E39" w:rsidP="00032E39">
      <w:pPr>
        <w:ind w:firstLine="540"/>
        <w:jc w:val="both"/>
        <w:rPr>
          <w:b/>
          <w:sz w:val="28"/>
          <w:szCs w:val="28"/>
        </w:rPr>
      </w:pP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EC5" w:rsidRDefault="00157EC5">
      <w:r>
        <w:separator/>
      </w:r>
    </w:p>
  </w:endnote>
  <w:endnote w:type="continuationSeparator" w:id="0">
    <w:p w:rsidR="00157EC5" w:rsidRDefault="00157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EC5" w:rsidRDefault="00157EC5">
      <w:r>
        <w:separator/>
      </w:r>
    </w:p>
  </w:footnote>
  <w:footnote w:type="continuationSeparator" w:id="0">
    <w:p w:rsidR="00157EC5" w:rsidRDefault="00157E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32E39"/>
    <w:rsid w:val="00043711"/>
    <w:rsid w:val="000807BF"/>
    <w:rsid w:val="001125AA"/>
    <w:rsid w:val="00157EC5"/>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032E39"/>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032E39"/>
    <w:rPr>
      <w:i/>
      <w:iCs/>
      <w:sz w:val="24"/>
      <w:szCs w:val="24"/>
    </w:rPr>
  </w:style>
  <w:style w:type="paragraph" w:styleId="a9">
    <w:name w:val="Title"/>
    <w:basedOn w:val="a"/>
    <w:link w:val="aa"/>
    <w:qFormat/>
    <w:rsid w:val="00032E39"/>
    <w:pPr>
      <w:jc w:val="center"/>
    </w:pPr>
    <w:rPr>
      <w:b/>
      <w:sz w:val="28"/>
    </w:rPr>
  </w:style>
  <w:style w:type="character" w:customStyle="1" w:styleId="aa">
    <w:name w:val="Назва Знак"/>
    <w:basedOn w:val="a0"/>
    <w:link w:val="a9"/>
    <w:rsid w:val="00032E39"/>
    <w:rPr>
      <w:b/>
      <w:sz w:val="28"/>
      <w:lang w:val="uk-UA"/>
    </w:rPr>
  </w:style>
  <w:style w:type="paragraph" w:styleId="ab">
    <w:name w:val="Body Text Indent"/>
    <w:basedOn w:val="a"/>
    <w:link w:val="ac"/>
    <w:rsid w:val="00032E39"/>
    <w:pPr>
      <w:ind w:firstLine="851"/>
      <w:jc w:val="both"/>
    </w:pPr>
    <w:rPr>
      <w:rFonts w:eastAsia="Calibri"/>
    </w:rPr>
  </w:style>
  <w:style w:type="character" w:customStyle="1" w:styleId="ac">
    <w:name w:val="Основний текст з відступом Знак"/>
    <w:basedOn w:val="a0"/>
    <w:link w:val="ab"/>
    <w:rsid w:val="00032E39"/>
    <w:rPr>
      <w:rFonts w:eastAsia="Calibri"/>
      <w:sz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E8A76-E14A-49D9-985D-8120EF90C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2300</Words>
  <Characters>1311</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2023-07-05T11:14:00Z</dcterms:modified>
</cp:coreProperties>
</file>