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122E4" w:rsidRPr="007C5111" w:rsidRDefault="007122E4" w:rsidP="007122E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7122E4" w:rsidRPr="007C5111" w:rsidRDefault="007122E4" w:rsidP="007122E4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7122E4" w:rsidRPr="007C5111" w:rsidRDefault="007122E4" w:rsidP="007122E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7122E4" w:rsidRPr="007C5111" w:rsidRDefault="007122E4" w:rsidP="007122E4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7122E4" w:rsidRPr="007C5111" w:rsidRDefault="007122E4" w:rsidP="007122E4">
      <w:pPr>
        <w:widowControl w:val="0"/>
        <w:ind w:firstLine="540"/>
        <w:jc w:val="center"/>
        <w:rPr>
          <w:sz w:val="28"/>
          <w:szCs w:val="28"/>
        </w:rPr>
      </w:pPr>
    </w:p>
    <w:p w:rsidR="007122E4" w:rsidRPr="007C5111" w:rsidRDefault="007122E4" w:rsidP="007122E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7122E4" w:rsidRPr="007C5111" w:rsidRDefault="007122E4" w:rsidP="007122E4">
      <w:pPr>
        <w:widowControl w:val="0"/>
        <w:ind w:firstLine="540"/>
        <w:jc w:val="both"/>
        <w:rPr>
          <w:sz w:val="28"/>
          <w:szCs w:val="28"/>
        </w:rPr>
      </w:pPr>
    </w:p>
    <w:p w:rsidR="007122E4" w:rsidRPr="003E583E" w:rsidRDefault="007122E4" w:rsidP="007122E4">
      <w:pPr>
        <w:widowControl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Від  2 червня 2016р.</w:t>
      </w:r>
      <w:r w:rsidRPr="003E583E">
        <w:rPr>
          <w:sz w:val="26"/>
          <w:szCs w:val="26"/>
        </w:rPr>
        <w:tab/>
      </w:r>
      <w:r w:rsidRPr="003E583E">
        <w:rPr>
          <w:sz w:val="26"/>
          <w:szCs w:val="26"/>
        </w:rPr>
        <w:tab/>
      </w:r>
      <w:r w:rsidRPr="003E583E">
        <w:rPr>
          <w:sz w:val="26"/>
          <w:szCs w:val="26"/>
        </w:rPr>
        <w:tab/>
        <w:t xml:space="preserve">                                      </w:t>
      </w:r>
      <w:r w:rsidRPr="003E583E">
        <w:rPr>
          <w:sz w:val="26"/>
          <w:szCs w:val="26"/>
        </w:rPr>
        <w:tab/>
        <w:t>№43</w:t>
      </w:r>
    </w:p>
    <w:p w:rsidR="007122E4" w:rsidRPr="003E583E" w:rsidRDefault="007122E4" w:rsidP="007122E4">
      <w:pPr>
        <w:widowControl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м.Дубляни</w:t>
      </w:r>
    </w:p>
    <w:p w:rsidR="007122E4" w:rsidRPr="003E583E" w:rsidRDefault="007122E4" w:rsidP="007122E4">
      <w:pPr>
        <w:widowControl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Про розгляд заяв учасників АТО, які не зареєстровані на території Дублянської міської ради,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ради.</w:t>
      </w:r>
    </w:p>
    <w:p w:rsidR="007122E4" w:rsidRPr="003E583E" w:rsidRDefault="007122E4" w:rsidP="007122E4">
      <w:pPr>
        <w:widowControl w:val="0"/>
        <w:ind w:firstLine="540"/>
        <w:jc w:val="both"/>
        <w:rPr>
          <w:sz w:val="26"/>
          <w:szCs w:val="26"/>
        </w:rPr>
      </w:pPr>
    </w:p>
    <w:p w:rsidR="007122E4" w:rsidRPr="003E583E" w:rsidRDefault="007122E4" w:rsidP="007122E4">
      <w:pPr>
        <w:widowControl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 xml:space="preserve"> Розглянувши заяви учасників АТО, що не проживають на території Дублянської міської ради, керуючись Законом України «Про місцеве самоврядування в Україні», Дублянська міська рада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ВИРІШИЛА: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У проханні   громадян </w:t>
      </w:r>
      <w:r w:rsidRPr="003E583E">
        <w:rPr>
          <w:sz w:val="26"/>
          <w:szCs w:val="26"/>
        </w:rPr>
        <w:t>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– відмовити: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1)Молочко Володимир Віталійович, проживає в м.В.Мости, Сокальського р-ну, Львівської обл.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2) Монашко Віктор Васильович, проживає в м.Львів, вул. Перехід, 7/1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val="ru-RU"/>
        </w:rPr>
      </w:pPr>
      <w:r w:rsidRPr="003E583E">
        <w:rPr>
          <w:sz w:val="26"/>
          <w:szCs w:val="26"/>
        </w:rPr>
        <w:t>3) Дейнека Сергій Миколайович, проживає в м.</w:t>
      </w:r>
      <w:r w:rsidRPr="003E583E">
        <w:rPr>
          <w:sz w:val="26"/>
          <w:szCs w:val="26"/>
          <w:lang w:val="ru-RU"/>
        </w:rPr>
        <w:t xml:space="preserve"> </w:t>
      </w:r>
      <w:r w:rsidRPr="003E583E">
        <w:rPr>
          <w:sz w:val="26"/>
          <w:szCs w:val="26"/>
        </w:rPr>
        <w:t>Слов</w:t>
      </w:r>
      <w:r w:rsidRPr="003E583E">
        <w:rPr>
          <w:sz w:val="26"/>
          <w:szCs w:val="26"/>
          <w:lang w:val="ru-RU"/>
        </w:rPr>
        <w:t>”</w:t>
      </w:r>
      <w:r w:rsidRPr="003E583E">
        <w:rPr>
          <w:sz w:val="26"/>
          <w:szCs w:val="26"/>
        </w:rPr>
        <w:t xml:space="preserve">янськ , вул. </w:t>
      </w:r>
      <w:r w:rsidRPr="003E583E">
        <w:rPr>
          <w:sz w:val="26"/>
          <w:szCs w:val="26"/>
          <w:lang w:val="ru-RU"/>
        </w:rPr>
        <w:t>Добровольського (м.Львів, вул Творча, 16/68)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  <w:lang w:val="ru-RU"/>
        </w:rPr>
        <w:t xml:space="preserve">4) Красник Андрій Ярославович, </w:t>
      </w:r>
      <w:r w:rsidRPr="003E583E">
        <w:rPr>
          <w:sz w:val="26"/>
          <w:szCs w:val="26"/>
        </w:rPr>
        <w:t>проживає в м.Львів, вул. Шевченка, 262/7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5) Багрій Олег Миколайович, проживає в м. Дубляни, вул. Малехівська, 6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6) Балюк Тарас Романович, проживає в м. Львів-Рудно, вул. Шевченка, 124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7) Цаповський Роман Євгенович, проживає в м.Дубляни, вул. Січових Стрільців, 2а, зареєстрований в м.Чернівці, вул. Кутузова, 4/124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8) Кошель Олександр Миколайович, проживає в м. Дубляни, вул. Д.Галицького, 128/18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9) Стреніцький Роман Валентинович, проживає в м.Львів, вул. Садова, 13/123</w:t>
      </w: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7122E4" w:rsidRPr="003E583E" w:rsidRDefault="007122E4" w:rsidP="007122E4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2.По закінченню робіт по розробці кварталів індивідуальної забудови інформувати населення Дублянської міської ради через засоби масової інформації, а саме: часопис «Відродження», дошки оголошення, церковні громади про обговорення на зібраннях  громади.</w:t>
      </w:r>
    </w:p>
    <w:p w:rsidR="007122E4" w:rsidRPr="003E583E" w:rsidRDefault="007122E4" w:rsidP="007122E4">
      <w:pPr>
        <w:ind w:firstLine="540"/>
        <w:jc w:val="both"/>
        <w:rPr>
          <w:sz w:val="26"/>
          <w:szCs w:val="26"/>
        </w:rPr>
      </w:pPr>
      <w:r w:rsidRPr="003E583E">
        <w:rPr>
          <w:sz w:val="26"/>
          <w:szCs w:val="26"/>
        </w:rPr>
        <w:t>3.Контроль за виконанням рішення покласти на постійну депутатську комісію з питань землекористування та екології.</w:t>
      </w:r>
    </w:p>
    <w:p w:rsidR="007122E4" w:rsidRPr="003E583E" w:rsidRDefault="007122E4" w:rsidP="007122E4">
      <w:pPr>
        <w:pStyle w:val="1"/>
        <w:widowControl w:val="0"/>
        <w:ind w:firstLine="540"/>
        <w:rPr>
          <w:sz w:val="26"/>
          <w:szCs w:val="26"/>
        </w:rPr>
      </w:pPr>
    </w:p>
    <w:p w:rsidR="007122E4" w:rsidRPr="003E583E" w:rsidRDefault="007122E4" w:rsidP="007122E4">
      <w:pPr>
        <w:pStyle w:val="1"/>
        <w:widowControl w:val="0"/>
        <w:ind w:firstLine="540"/>
        <w:rPr>
          <w:sz w:val="26"/>
          <w:szCs w:val="26"/>
        </w:rPr>
      </w:pPr>
    </w:p>
    <w:p w:rsidR="007122E4" w:rsidRPr="007C5111" w:rsidRDefault="007122E4" w:rsidP="007122E4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3E583E">
        <w:rPr>
          <w:bCs/>
          <w:sz w:val="26"/>
          <w:szCs w:val="26"/>
        </w:rPr>
        <w:t>Міський голова                                    В.Ю. Попович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9D7" w:rsidRDefault="00D949D7">
      <w:r>
        <w:separator/>
      </w:r>
    </w:p>
  </w:endnote>
  <w:endnote w:type="continuationSeparator" w:id="0">
    <w:p w:rsidR="00D949D7" w:rsidRDefault="00D94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9D7" w:rsidRDefault="00D949D7">
      <w:r>
        <w:separator/>
      </w:r>
    </w:p>
  </w:footnote>
  <w:footnote w:type="continuationSeparator" w:id="0">
    <w:p w:rsidR="00D949D7" w:rsidRDefault="00D94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22E4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49D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122E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122E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122E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122E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DD88C-B086-4ADC-9D70-B550AA909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1318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2023-07-05T12:20:00Z</dcterms:modified>
</cp:coreProperties>
</file>