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E6175" w:rsidRPr="007C5111" w:rsidRDefault="001E6175" w:rsidP="001E617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1E6175" w:rsidRPr="007C5111" w:rsidRDefault="001E6175" w:rsidP="001E6175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1E6175" w:rsidRPr="007C5111" w:rsidRDefault="001E6175" w:rsidP="001E6175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1E6175" w:rsidRPr="007C5111" w:rsidRDefault="001E6175" w:rsidP="001E6175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1E6175" w:rsidRPr="007C5111" w:rsidRDefault="001E6175" w:rsidP="001E6175">
      <w:pPr>
        <w:widowControl w:val="0"/>
        <w:ind w:firstLine="540"/>
        <w:jc w:val="center"/>
        <w:rPr>
          <w:sz w:val="28"/>
          <w:szCs w:val="28"/>
        </w:rPr>
      </w:pPr>
    </w:p>
    <w:p w:rsidR="001E6175" w:rsidRPr="007C5111" w:rsidRDefault="001E6175" w:rsidP="001E617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1E6175" w:rsidRPr="007C5111" w:rsidRDefault="001E6175" w:rsidP="001E6175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1E6175" w:rsidRPr="007C5111" w:rsidRDefault="001E6175" w:rsidP="001E6175">
      <w:pPr>
        <w:widowControl w:val="0"/>
        <w:ind w:firstLine="540"/>
        <w:jc w:val="both"/>
        <w:rPr>
          <w:sz w:val="28"/>
          <w:szCs w:val="28"/>
        </w:rPr>
      </w:pPr>
    </w:p>
    <w:p w:rsidR="001E6175" w:rsidRPr="007C5111" w:rsidRDefault="001E6175" w:rsidP="001E617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№72</w:t>
      </w:r>
    </w:p>
    <w:p w:rsidR="001E6175" w:rsidRPr="007C5111" w:rsidRDefault="001E6175" w:rsidP="001E6175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ab/>
      </w:r>
      <w:r w:rsidRPr="007C5111">
        <w:rPr>
          <w:sz w:val="28"/>
          <w:szCs w:val="28"/>
        </w:rPr>
        <w:t>Про прийняття у комунальну власність Ду</w:t>
      </w:r>
      <w:r>
        <w:rPr>
          <w:sz w:val="28"/>
          <w:szCs w:val="28"/>
        </w:rPr>
        <w:t>блянської міської ради без</w:t>
      </w:r>
      <w:r w:rsidRPr="007C5111">
        <w:rPr>
          <w:sz w:val="28"/>
          <w:szCs w:val="28"/>
        </w:rPr>
        <w:t xml:space="preserve">господарських гідротехнічних споруд, які розташовані на території ради 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Керуючись ст. 51, 85 Водного кодексу України, статтями 59, 60, 61, 69 124, 186-1 та п. 12 Перехідних положень Земельного кодексу України, п. 34 ст. 26 Закону України “Про місцеве самоврядування в Україні”, статтями 9, 38, 40 Закону України “Про тваринний світ”, Дублянська міська рада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Скласти акт обстеження гідротехнічних споруд на території Дублянської міської ради для прийняття у комунальну власність гідротехнічних споруд (з умовною вартістю 1 гривня з вказанням в акті ступінь зношеності ГТС). 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2.Виконавчому комітету Дублянської ради в особі Дублянського міського голови замовити виготовлення технічного паспорту гідротехнічних споруд, та на підставі технічних характеристик паспорту ГТС замовити та виконати оцінку ГТС. 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3.Згідно з актами оцінки вартості ГТС визначена вартість гідроспоруди, на наступній сесії розглянути питання  прийняття на баланс гідротехнічних споруд рішенням сесії. </w:t>
      </w: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При наданні гідротехнічних споруд (ставків) в оренду, з орендарем водного об’єкту укладати окремий договір оренди гідротехнічної споруди на її утримання і експлуатацію.</w:t>
      </w:r>
    </w:p>
    <w:p w:rsidR="001E6175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цим рішенням покласти на комісію з питань житлово-комунального господарства.</w:t>
      </w:r>
    </w:p>
    <w:p w:rsidR="001E6175" w:rsidRDefault="001E6175" w:rsidP="001E6175">
      <w:pPr>
        <w:ind w:firstLine="540"/>
        <w:jc w:val="both"/>
        <w:rPr>
          <w:sz w:val="28"/>
          <w:szCs w:val="28"/>
        </w:rPr>
      </w:pPr>
    </w:p>
    <w:p w:rsidR="001E6175" w:rsidRDefault="001E6175" w:rsidP="001E6175">
      <w:pPr>
        <w:ind w:firstLine="540"/>
        <w:jc w:val="both"/>
        <w:rPr>
          <w:sz w:val="28"/>
          <w:szCs w:val="28"/>
        </w:rPr>
      </w:pPr>
    </w:p>
    <w:p w:rsidR="001E6175" w:rsidRDefault="001E6175" w:rsidP="001E6175">
      <w:pPr>
        <w:ind w:firstLine="540"/>
        <w:jc w:val="both"/>
        <w:rPr>
          <w:sz w:val="28"/>
          <w:szCs w:val="28"/>
        </w:rPr>
      </w:pPr>
    </w:p>
    <w:p w:rsidR="001E6175" w:rsidRPr="007C5111" w:rsidRDefault="001E6175" w:rsidP="001E6175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B8B" w:rsidRDefault="00AF2B8B">
      <w:r>
        <w:separator/>
      </w:r>
    </w:p>
  </w:endnote>
  <w:endnote w:type="continuationSeparator" w:id="0">
    <w:p w:rsidR="00AF2B8B" w:rsidRDefault="00AF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B8B" w:rsidRDefault="00AF2B8B">
      <w:r>
        <w:separator/>
      </w:r>
    </w:p>
  </w:footnote>
  <w:footnote w:type="continuationSeparator" w:id="0">
    <w:p w:rsidR="00AF2B8B" w:rsidRDefault="00AF2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617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2B8B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E617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E617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E617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E617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67196-C4EC-4E8E-A6FC-75FA75602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2010</Words>
  <Characters>1147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2023-07-10T11:16:00Z</dcterms:modified>
</cp:coreProperties>
</file>