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C62B1" w:rsidRPr="00BE55EC" w:rsidRDefault="007C62B1" w:rsidP="007C62B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C62B1" w:rsidRPr="00BE55EC" w:rsidRDefault="007C62B1" w:rsidP="007C62B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C62B1" w:rsidRPr="00BE55EC" w:rsidRDefault="007C62B1" w:rsidP="007C62B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C62B1" w:rsidRPr="00BE55EC" w:rsidRDefault="007C62B1" w:rsidP="007C62B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C62B1" w:rsidRPr="00BE55EC" w:rsidRDefault="007C62B1" w:rsidP="007C62B1">
      <w:pPr>
        <w:widowControl w:val="0"/>
        <w:ind w:firstLine="540"/>
        <w:jc w:val="center"/>
        <w:rPr>
          <w:sz w:val="28"/>
          <w:szCs w:val="28"/>
        </w:rPr>
      </w:pPr>
    </w:p>
    <w:p w:rsidR="007C62B1" w:rsidRPr="00BE55EC" w:rsidRDefault="007C62B1" w:rsidP="007C62B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C62B1" w:rsidRPr="00BE55EC" w:rsidRDefault="007C62B1" w:rsidP="007C62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</w:t>
      </w:r>
    </w:p>
    <w:p w:rsidR="007C62B1" w:rsidRPr="00BE55EC" w:rsidRDefault="007C62B1" w:rsidP="007C62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C62B1" w:rsidRPr="00BE55EC" w:rsidRDefault="007C62B1" w:rsidP="007C62B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внесення змін у склад постійної комісії з питань розміщення реклами при Дублянській міській раді, на підставі рішення №25 від 24 грудня 2014 року</w:t>
      </w:r>
    </w:p>
    <w:p w:rsidR="007C62B1" w:rsidRPr="00BE55EC" w:rsidRDefault="007C62B1" w:rsidP="007C62B1">
      <w:pPr>
        <w:ind w:firstLine="540"/>
        <w:jc w:val="both"/>
        <w:rPr>
          <w:sz w:val="28"/>
          <w:szCs w:val="28"/>
        </w:rPr>
      </w:pPr>
    </w:p>
    <w:p w:rsidR="007C62B1" w:rsidRPr="00BE55EC" w:rsidRDefault="007C62B1" w:rsidP="007C62B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Беручи до уваги рішення №25 від 24 грудня 2014 року , керуючись Законом України «Про місцеве самоврядування в Україні», Дублянська міська рада </w:t>
      </w:r>
    </w:p>
    <w:p w:rsidR="007C62B1" w:rsidRPr="00BE55EC" w:rsidRDefault="007C62B1" w:rsidP="007C62B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C62B1" w:rsidRPr="00BE55EC" w:rsidRDefault="007C62B1" w:rsidP="007C62B1">
      <w:pPr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Затвердити такий склад постійної комісії з питань розміщення реклами на території Дублянської міської ради:</w:t>
      </w:r>
    </w:p>
    <w:p w:rsidR="007C62B1" w:rsidRPr="002F7356" w:rsidRDefault="007C62B1" w:rsidP="007C62B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Голова комісії – перший заступник міського голови</w:t>
      </w:r>
      <w:r>
        <w:rPr>
          <w:sz w:val="28"/>
          <w:szCs w:val="28"/>
        </w:rPr>
        <w:t xml:space="preserve"> (Яремко В.М.)</w:t>
      </w:r>
    </w:p>
    <w:p w:rsidR="007C62B1" w:rsidRPr="002F7356" w:rsidRDefault="007C62B1" w:rsidP="007C62B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Секретар комісії – архітектор міської ради</w:t>
      </w:r>
      <w:r>
        <w:rPr>
          <w:sz w:val="28"/>
          <w:szCs w:val="28"/>
        </w:rPr>
        <w:t xml:space="preserve"> (Папка І.В.)</w:t>
      </w:r>
    </w:p>
    <w:p w:rsidR="007C62B1" w:rsidRDefault="007C62B1" w:rsidP="007C62B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Члени комісії: </w:t>
      </w:r>
    </w:p>
    <w:p w:rsidR="007C62B1" w:rsidRDefault="007C62B1" w:rsidP="007C62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Землевпорядник міської ради (Пристаж Б.М)</w:t>
      </w:r>
    </w:p>
    <w:p w:rsidR="007C62B1" w:rsidRDefault="007C62B1" w:rsidP="007C62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Депутат Рогуля В.М.</w:t>
      </w:r>
    </w:p>
    <w:p w:rsidR="007C62B1" w:rsidRPr="002F7356" w:rsidRDefault="007C62B1" w:rsidP="007C62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Депутат Довгополюк А.Д.</w:t>
      </w:r>
    </w:p>
    <w:p w:rsidR="007C62B1" w:rsidRPr="00BE55EC" w:rsidRDefault="007C62B1" w:rsidP="007C62B1">
      <w:pPr>
        <w:ind w:firstLine="540"/>
        <w:jc w:val="both"/>
        <w:rPr>
          <w:sz w:val="28"/>
          <w:szCs w:val="28"/>
        </w:rPr>
      </w:pPr>
    </w:p>
    <w:p w:rsidR="007C62B1" w:rsidRDefault="007C62B1" w:rsidP="007C62B1">
      <w:pPr>
        <w:ind w:firstLine="540"/>
        <w:jc w:val="both"/>
        <w:rPr>
          <w:sz w:val="28"/>
          <w:szCs w:val="28"/>
        </w:rPr>
      </w:pPr>
    </w:p>
    <w:p w:rsidR="007C62B1" w:rsidRDefault="007C62B1" w:rsidP="007C62B1">
      <w:pPr>
        <w:ind w:firstLine="540"/>
        <w:jc w:val="both"/>
        <w:rPr>
          <w:sz w:val="28"/>
          <w:szCs w:val="28"/>
        </w:rPr>
      </w:pPr>
    </w:p>
    <w:p w:rsidR="007C62B1" w:rsidRPr="002F7356" w:rsidRDefault="007C62B1" w:rsidP="007C62B1">
      <w:pPr>
        <w:ind w:firstLine="540"/>
        <w:jc w:val="both"/>
        <w:rPr>
          <w:sz w:val="28"/>
          <w:szCs w:val="28"/>
        </w:rPr>
      </w:pPr>
    </w:p>
    <w:p w:rsidR="007C62B1" w:rsidRPr="00BE55EC" w:rsidRDefault="007C62B1" w:rsidP="007C62B1">
      <w:pPr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E8A" w:rsidRDefault="00240E8A">
      <w:r>
        <w:separator/>
      </w:r>
    </w:p>
  </w:endnote>
  <w:endnote w:type="continuationSeparator" w:id="0">
    <w:p w:rsidR="00240E8A" w:rsidRDefault="0024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E8A" w:rsidRDefault="00240E8A">
      <w:r>
        <w:separator/>
      </w:r>
    </w:p>
  </w:footnote>
  <w:footnote w:type="continuationSeparator" w:id="0">
    <w:p w:rsidR="00240E8A" w:rsidRDefault="00240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5A650E1"/>
    <w:multiLevelType w:val="hybridMultilevel"/>
    <w:tmpl w:val="32DEFA64"/>
    <w:lvl w:ilvl="0" w:tplc="4F1446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E8A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62B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C62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C62B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C62B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C62B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6E3A5-0171-440D-8D36-811813B25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2023-07-27T07:05:00Z</dcterms:modified>
</cp:coreProperties>
</file>