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E0917" w:rsidRPr="00BE55EC" w:rsidRDefault="00EE0917" w:rsidP="00EE0917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EE0917" w:rsidRPr="00BE55EC" w:rsidRDefault="00EE0917" w:rsidP="00EE0917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EE0917" w:rsidRPr="00BE55EC" w:rsidRDefault="00EE0917" w:rsidP="00EE0917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EE0917" w:rsidRPr="00BE55EC" w:rsidRDefault="00EE0917" w:rsidP="00EE0917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EE0917" w:rsidRPr="00BE55EC" w:rsidRDefault="00EE0917" w:rsidP="00EE0917">
      <w:pPr>
        <w:widowControl w:val="0"/>
        <w:ind w:firstLine="540"/>
        <w:jc w:val="center"/>
        <w:rPr>
          <w:sz w:val="28"/>
          <w:szCs w:val="28"/>
        </w:rPr>
      </w:pPr>
    </w:p>
    <w:p w:rsidR="00EE0917" w:rsidRPr="00BE55EC" w:rsidRDefault="00EE0917" w:rsidP="00EE0917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EE0917" w:rsidRPr="00BE55EC" w:rsidRDefault="00EE0917" w:rsidP="00EE0917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EE0917" w:rsidRPr="00BE55EC" w:rsidRDefault="00EE0917" w:rsidP="00EE0917">
      <w:pPr>
        <w:widowControl w:val="0"/>
        <w:ind w:firstLine="540"/>
        <w:jc w:val="both"/>
        <w:rPr>
          <w:sz w:val="28"/>
          <w:szCs w:val="28"/>
        </w:rPr>
      </w:pPr>
    </w:p>
    <w:p w:rsidR="00EE0917" w:rsidRPr="00BE55EC" w:rsidRDefault="00EE0917" w:rsidP="00EE091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№45</w:t>
      </w:r>
    </w:p>
    <w:p w:rsidR="00EE0917" w:rsidRPr="00BE55EC" w:rsidRDefault="00EE0917" w:rsidP="00EE091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EE0917" w:rsidRPr="00BE55EC" w:rsidRDefault="00EE0917" w:rsidP="00EE091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Войтович Андрію Ярославовичу</w:t>
      </w:r>
    </w:p>
    <w:p w:rsidR="00EE0917" w:rsidRPr="00BE55EC" w:rsidRDefault="00EE0917" w:rsidP="00EE0917">
      <w:pPr>
        <w:widowControl w:val="0"/>
        <w:ind w:firstLine="540"/>
        <w:jc w:val="both"/>
        <w:rPr>
          <w:sz w:val="28"/>
          <w:szCs w:val="28"/>
        </w:rPr>
      </w:pPr>
    </w:p>
    <w:p w:rsidR="00EE0917" w:rsidRPr="00BE55EC" w:rsidRDefault="00EE0917" w:rsidP="00EE091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Войтович Андрія Ярославовича відповідно до ст. 26 Закону України «Про місцеве самоврядування в Україні», ст.ст. 12, 20, 118, 121  Земельного кодексу України, враховуючи розроблений детальний план території для розміщення кварталу індивідуальної житлової забудови між вул. Львівською та вул. Сонячною в м.Дубляни, затверджений рішенням № 13 від 03 вересня 2015 року п’ятдесят сьомою сесією шостого демократичного скликання Дублянська міська рада</w:t>
      </w:r>
    </w:p>
    <w:p w:rsidR="00EE0917" w:rsidRPr="00BE55EC" w:rsidRDefault="00EE0917" w:rsidP="00EE091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EE0917" w:rsidRPr="00BE55EC" w:rsidRDefault="00EE0917" w:rsidP="00EE091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Войтович Андрію Ярославовичу дозвіл на виготовлення проекту землеустрою щодо відведення земельної ділянки площею 0,0520га кадастровий номер №4622710200:04:000:0135, що розташована за адресою: вул.А.Жаловаги, 2, з метою зміни її цільового призначення з  «для будівництва та обслуговування об’єктів туристичної інфраструктури та закладів громадського харчування» на «для будівництва і обслуговування житлового будинку, господарських будівель і споруд» для передачі безоплатно у власність.</w:t>
      </w:r>
    </w:p>
    <w:p w:rsidR="00EE0917" w:rsidRPr="00BE55EC" w:rsidRDefault="00EE0917" w:rsidP="00EE091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Войтович Андрію Ярославовичу звернутись в ліцензовану землевпорядну організацію для виготовлення проекту землеустрою у встановленому законодавством порядку.</w:t>
      </w:r>
    </w:p>
    <w:p w:rsidR="00EE0917" w:rsidRPr="00BE55EC" w:rsidRDefault="00EE0917" w:rsidP="00EE091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землеустрою  подати на затвердження сесії Дублянської міської ради.</w:t>
      </w:r>
    </w:p>
    <w:p w:rsidR="00EE0917" w:rsidRPr="00BE55EC" w:rsidRDefault="00EE0917" w:rsidP="00EE0917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4. Контроль за виконанням рішення покласти на постійну депутатську комісію з питань землекористування та екології.</w:t>
      </w:r>
    </w:p>
    <w:p w:rsidR="00EE0917" w:rsidRPr="00BE55EC" w:rsidRDefault="00EE0917" w:rsidP="00EE0917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EE0917" w:rsidRPr="00BE55EC" w:rsidRDefault="00EE0917" w:rsidP="00EE0917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</w:t>
      </w:r>
    </w:p>
    <w:p w:rsidR="00EE0917" w:rsidRPr="00BE55EC" w:rsidRDefault="00EE0917" w:rsidP="00EE0917">
      <w:pPr>
        <w:widowControl w:val="0"/>
        <w:ind w:firstLine="540"/>
        <w:jc w:val="both"/>
        <w:rPr>
          <w:bCs/>
          <w:sz w:val="28"/>
          <w:szCs w:val="28"/>
        </w:rPr>
      </w:pPr>
    </w:p>
    <w:p w:rsidR="00EE0917" w:rsidRPr="00BE55EC" w:rsidRDefault="00EE0917" w:rsidP="00EE0917">
      <w:pPr>
        <w:ind w:firstLine="540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          Міський голова                                    В.Ю.Попович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491" w:rsidRDefault="00752491">
      <w:r>
        <w:separator/>
      </w:r>
    </w:p>
  </w:endnote>
  <w:endnote w:type="continuationSeparator" w:id="0">
    <w:p w:rsidR="00752491" w:rsidRDefault="00752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491" w:rsidRDefault="00752491">
      <w:r>
        <w:separator/>
      </w:r>
    </w:p>
  </w:footnote>
  <w:footnote w:type="continuationSeparator" w:id="0">
    <w:p w:rsidR="00752491" w:rsidRDefault="007524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52491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EE0917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EE091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EE0917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EE091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EE091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130C6-31A7-49D8-BC76-E3B65FBF0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1200</Words>
  <Characters>684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2023-07-28T06:43:00Z</dcterms:modified>
</cp:coreProperties>
</file>