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002A2B" w:rsidRPr="00BE55EC" w:rsidRDefault="00002A2B" w:rsidP="00002A2B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002A2B" w:rsidRPr="00BE55EC" w:rsidRDefault="00002A2B" w:rsidP="00002A2B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002A2B" w:rsidRPr="00BE55EC" w:rsidRDefault="00002A2B" w:rsidP="00002A2B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002A2B" w:rsidRPr="00BE55EC" w:rsidRDefault="00002A2B" w:rsidP="00002A2B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002A2B" w:rsidRPr="00BE55EC" w:rsidRDefault="00002A2B" w:rsidP="00002A2B">
      <w:pPr>
        <w:widowControl w:val="0"/>
        <w:ind w:firstLine="540"/>
        <w:jc w:val="center"/>
        <w:rPr>
          <w:sz w:val="28"/>
          <w:szCs w:val="28"/>
        </w:rPr>
      </w:pPr>
    </w:p>
    <w:p w:rsidR="00002A2B" w:rsidRPr="00BE55EC" w:rsidRDefault="00002A2B" w:rsidP="00002A2B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002A2B" w:rsidRPr="00BE55EC" w:rsidRDefault="00002A2B" w:rsidP="00002A2B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002A2B" w:rsidRPr="00BE55EC" w:rsidRDefault="00002A2B" w:rsidP="00002A2B">
      <w:pPr>
        <w:widowControl w:val="0"/>
        <w:ind w:firstLine="540"/>
        <w:rPr>
          <w:sz w:val="28"/>
          <w:szCs w:val="28"/>
        </w:rPr>
      </w:pPr>
    </w:p>
    <w:p w:rsidR="00002A2B" w:rsidRPr="00BE55EC" w:rsidRDefault="00002A2B" w:rsidP="00002A2B">
      <w:pPr>
        <w:widowControl w:val="0"/>
        <w:ind w:firstLine="540"/>
        <w:jc w:val="both"/>
        <w:rPr>
          <w:sz w:val="28"/>
          <w:szCs w:val="28"/>
        </w:rPr>
      </w:pPr>
    </w:p>
    <w:p w:rsidR="00002A2B" w:rsidRPr="00BE55EC" w:rsidRDefault="00002A2B" w:rsidP="00002A2B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№83</w:t>
      </w:r>
    </w:p>
    <w:p w:rsidR="00002A2B" w:rsidRPr="00BE55EC" w:rsidRDefault="00002A2B" w:rsidP="00002A2B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002A2B" w:rsidRPr="00E814E7" w:rsidRDefault="00002A2B" w:rsidP="00002A2B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14, площею </w:t>
      </w:r>
      <w:r w:rsidRPr="00E814E7">
        <w:rPr>
          <w:sz w:val="28"/>
          <w:szCs w:val="28"/>
        </w:rPr>
        <w:t>0,0800га, кадастровий №4622710200:10:000:0150, гр. Квінтюк Михайлу Михайловичу</w:t>
      </w:r>
    </w:p>
    <w:p w:rsidR="00002A2B" w:rsidRPr="00E814E7" w:rsidRDefault="00002A2B" w:rsidP="00002A2B">
      <w:pPr>
        <w:widowControl w:val="0"/>
        <w:ind w:firstLine="540"/>
        <w:jc w:val="both"/>
        <w:rPr>
          <w:sz w:val="28"/>
          <w:szCs w:val="28"/>
        </w:rPr>
      </w:pPr>
      <w:r w:rsidRPr="00E814E7">
        <w:rPr>
          <w:sz w:val="28"/>
          <w:szCs w:val="28"/>
        </w:rPr>
        <w:t xml:space="preserve">    </w:t>
      </w:r>
    </w:p>
    <w:p w:rsidR="00002A2B" w:rsidRPr="00BE55EC" w:rsidRDefault="00002A2B" w:rsidP="00002A2B">
      <w:pPr>
        <w:widowControl w:val="0"/>
        <w:ind w:firstLine="540"/>
        <w:jc w:val="both"/>
        <w:rPr>
          <w:sz w:val="28"/>
          <w:szCs w:val="28"/>
        </w:rPr>
      </w:pPr>
      <w:r w:rsidRPr="00E814E7">
        <w:rPr>
          <w:sz w:val="28"/>
          <w:szCs w:val="28"/>
        </w:rPr>
        <w:t xml:space="preserve">Розглянувши заяву гр.  Квінтюк Михайла Михайловича, що проживає в м.Дубляни, вул. Шухевича, 75, проект землеустрою, керуючись статтями 12, 125, 126 Земельного кодексу України, статтею </w:t>
      </w:r>
      <w:r w:rsidRPr="00BE55EC">
        <w:rPr>
          <w:sz w:val="28"/>
          <w:szCs w:val="28"/>
        </w:rPr>
        <w:t>56 Закону України “Про землеустрій”, Законом України “Про місцеве самоврядування в Україні”, Дублянська міська рада</w:t>
      </w:r>
    </w:p>
    <w:p w:rsidR="00002A2B" w:rsidRPr="00BE55EC" w:rsidRDefault="00002A2B" w:rsidP="00002A2B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002A2B" w:rsidRPr="00BE55EC" w:rsidRDefault="00002A2B" w:rsidP="00002A2B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14, площею 0,0800га, кадастровий №4622710200:10:000:0150, гр. Квінтюк Михайлу Михайловичу.</w:t>
      </w:r>
    </w:p>
    <w:p w:rsidR="00002A2B" w:rsidRPr="00BE55EC" w:rsidRDefault="00002A2B" w:rsidP="00002A2B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вул.Героїв АТО, 14, площею 0,0800га, кадастровий №4622710200:10:000:0150, гр. Квінтюк Михайлу Михайловичу.</w:t>
      </w:r>
    </w:p>
    <w:p w:rsidR="00002A2B" w:rsidRPr="00BE55EC" w:rsidRDefault="00002A2B" w:rsidP="00002A2B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Квінтюк Михайлу Михайловичу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№4622710200:10:000:0150.</w:t>
      </w:r>
    </w:p>
    <w:p w:rsidR="00002A2B" w:rsidRPr="00BE55EC" w:rsidRDefault="00002A2B" w:rsidP="00002A2B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002A2B" w:rsidRPr="00BE55EC" w:rsidRDefault="00002A2B" w:rsidP="00002A2B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002A2B" w:rsidRPr="00BE55EC" w:rsidRDefault="00002A2B" w:rsidP="00002A2B">
      <w:pPr>
        <w:widowControl w:val="0"/>
        <w:ind w:firstLine="540"/>
        <w:jc w:val="center"/>
        <w:rPr>
          <w:bCs/>
          <w:sz w:val="28"/>
          <w:szCs w:val="28"/>
        </w:rPr>
      </w:pPr>
    </w:p>
    <w:p w:rsidR="00002A2B" w:rsidRPr="00BE55EC" w:rsidRDefault="00002A2B" w:rsidP="00002A2B">
      <w:pPr>
        <w:widowControl w:val="0"/>
        <w:ind w:firstLine="540"/>
        <w:jc w:val="center"/>
        <w:rPr>
          <w:bCs/>
          <w:sz w:val="28"/>
          <w:szCs w:val="28"/>
        </w:rPr>
      </w:pPr>
    </w:p>
    <w:p w:rsidR="002E7407" w:rsidRPr="00C32C7D" w:rsidRDefault="00002A2B" w:rsidP="00002A2B">
      <w:pPr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1860" w:rsidRDefault="00D71860">
      <w:r>
        <w:separator/>
      </w:r>
    </w:p>
  </w:endnote>
  <w:endnote w:type="continuationSeparator" w:id="0">
    <w:p w:rsidR="00D71860" w:rsidRDefault="00D71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1860" w:rsidRDefault="00D71860">
      <w:r>
        <w:separator/>
      </w:r>
    </w:p>
  </w:footnote>
  <w:footnote w:type="continuationSeparator" w:id="0">
    <w:p w:rsidR="00D71860" w:rsidRDefault="00D718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02A2B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71860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002A2B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002A2B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002A2B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002A2B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002A2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AB969-1373-42AE-ACED-339118FEF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1136</Words>
  <Characters>649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2023-07-28T10:38:00Z</dcterms:modified>
</cp:coreProperties>
</file>