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31392" w:rsidRPr="00BE55EC" w:rsidRDefault="00E31392" w:rsidP="00E3139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E31392" w:rsidRPr="00BE55EC" w:rsidRDefault="00E31392" w:rsidP="00E31392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E31392" w:rsidRPr="00BE55EC" w:rsidRDefault="00E31392" w:rsidP="00E3139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E31392" w:rsidRPr="00BE55EC" w:rsidRDefault="00E31392" w:rsidP="00E31392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E31392" w:rsidRPr="00BE55EC" w:rsidRDefault="00E31392" w:rsidP="00E31392">
      <w:pPr>
        <w:widowControl w:val="0"/>
        <w:ind w:firstLine="540"/>
        <w:jc w:val="center"/>
        <w:rPr>
          <w:sz w:val="28"/>
          <w:szCs w:val="28"/>
        </w:rPr>
      </w:pPr>
    </w:p>
    <w:p w:rsidR="00E31392" w:rsidRPr="00BE55EC" w:rsidRDefault="00E31392" w:rsidP="00E31392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E31392" w:rsidRPr="00BE55EC" w:rsidRDefault="00E31392" w:rsidP="00E31392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E31392" w:rsidRPr="00BE55EC" w:rsidRDefault="00E31392" w:rsidP="00E31392">
      <w:pPr>
        <w:widowControl w:val="0"/>
        <w:ind w:firstLine="540"/>
        <w:rPr>
          <w:sz w:val="28"/>
          <w:szCs w:val="28"/>
        </w:rPr>
      </w:pPr>
    </w:p>
    <w:p w:rsidR="00E31392" w:rsidRPr="00BE55EC" w:rsidRDefault="00E31392" w:rsidP="00E31392">
      <w:pPr>
        <w:widowControl w:val="0"/>
        <w:ind w:firstLine="540"/>
        <w:jc w:val="both"/>
        <w:rPr>
          <w:sz w:val="28"/>
          <w:szCs w:val="28"/>
        </w:rPr>
      </w:pPr>
    </w:p>
    <w:p w:rsidR="00E31392" w:rsidRPr="00BE55EC" w:rsidRDefault="00E31392" w:rsidP="00E3139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№89</w:t>
      </w:r>
    </w:p>
    <w:p w:rsidR="00E31392" w:rsidRPr="00BE55EC" w:rsidRDefault="00E31392" w:rsidP="00E31392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E31392" w:rsidRPr="00BE55EC" w:rsidRDefault="00E31392" w:rsidP="00E3139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4, площею 0,1000га, кадастровий №4622710200:10:000:0045, гр. Константюк Василю Миколайовичу</w:t>
      </w:r>
    </w:p>
    <w:p w:rsidR="00E31392" w:rsidRPr="00BE55EC" w:rsidRDefault="00E31392" w:rsidP="00E3139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E31392" w:rsidRPr="00BE55EC" w:rsidRDefault="00E31392" w:rsidP="00E3139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 Константюк  Василя Миколайовича, що проживає в с.М.Підліски, вул. Київська, 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31392" w:rsidRPr="00BE55EC" w:rsidRDefault="00E31392" w:rsidP="00E31392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E31392" w:rsidRPr="00BE55EC" w:rsidRDefault="00E31392" w:rsidP="00E3139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4, площею 0,1000га, кадастровий №4622710200:10:000:0045, гр. Константюк  Василю Миколайовичу.</w:t>
      </w:r>
    </w:p>
    <w:p w:rsidR="00E31392" w:rsidRPr="00BE55EC" w:rsidRDefault="00E31392" w:rsidP="00E3139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с.Малі Підліски, вул.Джерельна, 4, площею 0,1000га, кадастровий №4622710200:10:000:0045, гр. Константюк  Василю Миколайовичу.</w:t>
      </w:r>
    </w:p>
    <w:p w:rsidR="00E31392" w:rsidRPr="00BE55EC" w:rsidRDefault="00E31392" w:rsidP="00E3139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 Константюк  Василю Миколайовичу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№4622710200:10:000:0045.</w:t>
      </w:r>
    </w:p>
    <w:p w:rsidR="00E31392" w:rsidRPr="00BE55EC" w:rsidRDefault="00E31392" w:rsidP="00E31392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31392" w:rsidRPr="00BE55EC" w:rsidRDefault="00E31392" w:rsidP="00E31392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E31392" w:rsidRPr="00BE55EC" w:rsidRDefault="00E31392" w:rsidP="00E31392">
      <w:pPr>
        <w:widowControl w:val="0"/>
        <w:ind w:firstLine="540"/>
        <w:jc w:val="center"/>
        <w:rPr>
          <w:bCs/>
          <w:sz w:val="28"/>
          <w:szCs w:val="28"/>
        </w:rPr>
      </w:pPr>
    </w:p>
    <w:p w:rsidR="00E31392" w:rsidRPr="00BE55EC" w:rsidRDefault="00E31392" w:rsidP="00E31392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1B3" w:rsidRDefault="007621B3">
      <w:r>
        <w:separator/>
      </w:r>
    </w:p>
  </w:endnote>
  <w:endnote w:type="continuationSeparator" w:id="0">
    <w:p w:rsidR="007621B3" w:rsidRDefault="00762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1B3" w:rsidRDefault="007621B3">
      <w:r>
        <w:separator/>
      </w:r>
    </w:p>
  </w:footnote>
  <w:footnote w:type="continuationSeparator" w:id="0">
    <w:p w:rsidR="007621B3" w:rsidRDefault="007621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621B3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1392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E3139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E31392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E3139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E31392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E3139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6241-781B-4CE0-976F-74D90E0D5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1147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2023-07-28T10:45:00Z</dcterms:modified>
</cp:coreProperties>
</file>