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7553B" w:rsidRPr="00BE55EC" w:rsidRDefault="00D7553B" w:rsidP="00D7553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7553B" w:rsidRPr="00BE55EC" w:rsidRDefault="00D7553B" w:rsidP="00D7553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7553B" w:rsidRPr="00BE55EC" w:rsidRDefault="00D7553B" w:rsidP="00D7553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7553B" w:rsidRPr="00BE55EC" w:rsidRDefault="00D7553B" w:rsidP="00D7553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7553B" w:rsidRPr="00BE55EC" w:rsidRDefault="00D7553B" w:rsidP="00D7553B">
      <w:pPr>
        <w:widowControl w:val="0"/>
        <w:ind w:firstLine="540"/>
        <w:jc w:val="center"/>
        <w:rPr>
          <w:sz w:val="28"/>
          <w:szCs w:val="28"/>
        </w:rPr>
      </w:pPr>
    </w:p>
    <w:p w:rsidR="00D7553B" w:rsidRPr="00BE55EC" w:rsidRDefault="00D7553B" w:rsidP="00D7553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7553B" w:rsidRPr="00BD370C" w:rsidRDefault="00D7553B" w:rsidP="00D7553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D370C">
        <w:rPr>
          <w:b/>
          <w:i/>
          <w:sz w:val="28"/>
          <w:szCs w:val="28"/>
        </w:rPr>
        <w:t>РІШЕННЯ</w:t>
      </w:r>
    </w:p>
    <w:p w:rsidR="00D7553B" w:rsidRPr="00BD370C" w:rsidRDefault="00D7553B" w:rsidP="00D7553B">
      <w:pPr>
        <w:widowControl w:val="0"/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Від  22 березня 2016р.</w:t>
      </w:r>
      <w:r w:rsidRPr="00BD370C">
        <w:rPr>
          <w:sz w:val="28"/>
          <w:szCs w:val="28"/>
        </w:rPr>
        <w:tab/>
      </w:r>
      <w:r w:rsidRPr="00BD370C">
        <w:rPr>
          <w:sz w:val="28"/>
          <w:szCs w:val="28"/>
        </w:rPr>
        <w:tab/>
      </w:r>
      <w:r w:rsidRPr="00BD370C">
        <w:rPr>
          <w:sz w:val="28"/>
          <w:szCs w:val="28"/>
        </w:rPr>
        <w:tab/>
        <w:t xml:space="preserve">                                      </w:t>
      </w:r>
      <w:r w:rsidRPr="00BD370C">
        <w:rPr>
          <w:sz w:val="28"/>
          <w:szCs w:val="28"/>
        </w:rPr>
        <w:tab/>
        <w:t>№178</w:t>
      </w:r>
    </w:p>
    <w:p w:rsidR="00D7553B" w:rsidRPr="00BD370C" w:rsidRDefault="00D7553B" w:rsidP="00D7553B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D370C">
        <w:rPr>
          <w:sz w:val="28"/>
          <w:szCs w:val="28"/>
        </w:rPr>
        <w:t xml:space="preserve">м.Дубляни </w:t>
      </w:r>
    </w:p>
    <w:p w:rsidR="00D7553B" w:rsidRPr="00BD370C" w:rsidRDefault="00D7553B" w:rsidP="00D7553B">
      <w:pPr>
        <w:tabs>
          <w:tab w:val="left" w:pos="1005"/>
        </w:tabs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Про затвердження бланку договору тимчасового користування земельними ділянками для ведення особистого селянського господарства чи городництва на території Дублянської міської ради та затвердження плати за тимчасове користування землею</w:t>
      </w:r>
    </w:p>
    <w:p w:rsidR="00D7553B" w:rsidRPr="00BD370C" w:rsidRDefault="00D7553B" w:rsidP="00D7553B">
      <w:pPr>
        <w:pStyle w:val="8"/>
        <w:widowControl w:val="0"/>
        <w:spacing w:before="0"/>
        <w:ind w:firstLine="540"/>
        <w:jc w:val="center"/>
        <w:rPr>
          <w:i/>
          <w:sz w:val="28"/>
          <w:szCs w:val="28"/>
        </w:rPr>
      </w:pPr>
    </w:p>
    <w:p w:rsidR="00D7553B" w:rsidRPr="00BD370C" w:rsidRDefault="00D7553B" w:rsidP="00D7553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Керуючись пунктом 34 статті 26  Закону України «Про місцеве самоврядування в Україні», Законом України “Про місцеве самоврядування в Україні”, Дублянська міська рада</w:t>
      </w:r>
    </w:p>
    <w:p w:rsidR="00D7553B" w:rsidRPr="00BD370C" w:rsidRDefault="00D7553B" w:rsidP="00D7553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ВИРІШИЛА:</w:t>
      </w:r>
    </w:p>
    <w:p w:rsidR="00D7553B" w:rsidRPr="00BD370C" w:rsidRDefault="00D7553B" w:rsidP="00D7553B">
      <w:pPr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1. Затвердити бланк договору тимчасового користування земельними ділянками для ведення особистого селянського господарства чи городництва на території Дублянської міської ради (додається)</w:t>
      </w:r>
      <w:r>
        <w:rPr>
          <w:sz w:val="28"/>
          <w:szCs w:val="28"/>
        </w:rPr>
        <w:t>.</w:t>
      </w:r>
    </w:p>
    <w:p w:rsidR="00D7553B" w:rsidRPr="00BD370C" w:rsidRDefault="00D7553B" w:rsidP="00D7553B">
      <w:pPr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2. Затвердити плату за тимчасове користування земельн</w:t>
      </w:r>
      <w:r>
        <w:rPr>
          <w:sz w:val="28"/>
          <w:szCs w:val="28"/>
        </w:rPr>
        <w:t>ою</w:t>
      </w:r>
      <w:r w:rsidRPr="00BD370C">
        <w:rPr>
          <w:sz w:val="28"/>
          <w:szCs w:val="28"/>
        </w:rPr>
        <w:t xml:space="preserve"> ділянк</w:t>
      </w:r>
      <w:r>
        <w:rPr>
          <w:sz w:val="28"/>
          <w:szCs w:val="28"/>
        </w:rPr>
        <w:t>ою</w:t>
      </w:r>
      <w:r w:rsidRPr="00BD370C">
        <w:rPr>
          <w:sz w:val="28"/>
          <w:szCs w:val="28"/>
        </w:rPr>
        <w:t xml:space="preserve"> для ведення особистого селянського господарства чи городництва на території міста Дубляни чи його землях запасу у розмірі 8 (вісім) гривень за кожні 100м.кв. у рік.</w:t>
      </w:r>
    </w:p>
    <w:p w:rsidR="00D7553B" w:rsidRPr="00BD370C" w:rsidRDefault="00D7553B" w:rsidP="00D7553B">
      <w:pPr>
        <w:ind w:firstLine="540"/>
        <w:jc w:val="both"/>
        <w:rPr>
          <w:sz w:val="28"/>
          <w:szCs w:val="28"/>
        </w:rPr>
      </w:pPr>
      <w:r w:rsidRPr="00BD370C">
        <w:rPr>
          <w:sz w:val="28"/>
          <w:szCs w:val="28"/>
        </w:rPr>
        <w:t>3. Затвердити плату за тимчасове користування земельними ділянками для ведення особистого селянського господарства чи городництва на території села Малі Підліски та села Ситихів чи на їх землях запасу у розмірі 5 (п’ять) гривень за кожні 100м.кв. у рік.</w:t>
      </w:r>
    </w:p>
    <w:p w:rsidR="00D7553B" w:rsidRPr="00BD370C" w:rsidRDefault="00D7553B" w:rsidP="00D7553B">
      <w:pPr>
        <w:ind w:firstLine="540"/>
        <w:rPr>
          <w:sz w:val="28"/>
          <w:szCs w:val="28"/>
        </w:rPr>
      </w:pPr>
      <w:r w:rsidRPr="00BD370C">
        <w:rPr>
          <w:sz w:val="28"/>
          <w:szCs w:val="28"/>
        </w:rPr>
        <w:t>4. Дане рішення ввести в дію з 01.01.2017 року.</w:t>
      </w:r>
    </w:p>
    <w:p w:rsidR="00D7553B" w:rsidRPr="00BD370C" w:rsidRDefault="00D7553B" w:rsidP="00D7553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D370C">
        <w:rPr>
          <w:b w:val="0"/>
          <w:szCs w:val="28"/>
        </w:rPr>
        <w:t>5. Контроль за виконанням рішення покласти на постійну депутатську комісію з питань землекористування та екології.</w:t>
      </w:r>
    </w:p>
    <w:p w:rsidR="00D7553B" w:rsidRPr="00BD370C" w:rsidRDefault="00D7553B" w:rsidP="00D7553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D7553B" w:rsidRPr="00BD370C" w:rsidRDefault="00D7553B" w:rsidP="00D7553B">
      <w:pPr>
        <w:ind w:firstLine="540"/>
        <w:jc w:val="center"/>
        <w:rPr>
          <w:sz w:val="28"/>
          <w:szCs w:val="28"/>
        </w:rPr>
      </w:pPr>
    </w:p>
    <w:p w:rsidR="00D7553B" w:rsidRPr="00BD370C" w:rsidRDefault="00D7553B" w:rsidP="00D7553B">
      <w:pPr>
        <w:ind w:firstLine="540"/>
        <w:jc w:val="center"/>
        <w:rPr>
          <w:sz w:val="28"/>
          <w:szCs w:val="28"/>
        </w:rPr>
      </w:pPr>
    </w:p>
    <w:p w:rsidR="00D7553B" w:rsidRPr="00BD370C" w:rsidRDefault="00D7553B" w:rsidP="00D7553B">
      <w:pPr>
        <w:widowControl w:val="0"/>
        <w:ind w:firstLine="540"/>
        <w:jc w:val="center"/>
        <w:rPr>
          <w:sz w:val="28"/>
          <w:szCs w:val="28"/>
        </w:rPr>
      </w:pPr>
      <w:r w:rsidRPr="00BD370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75D" w:rsidRDefault="0078375D">
      <w:r>
        <w:separator/>
      </w:r>
    </w:p>
  </w:endnote>
  <w:endnote w:type="continuationSeparator" w:id="0">
    <w:p w:rsidR="0078375D" w:rsidRDefault="0078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75D" w:rsidRDefault="0078375D">
      <w:r>
        <w:separator/>
      </w:r>
    </w:p>
  </w:footnote>
  <w:footnote w:type="continuationSeparator" w:id="0">
    <w:p w:rsidR="0078375D" w:rsidRDefault="00783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375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53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7553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7553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7553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7553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7553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1F49B-B930-4460-8B92-DF2918BFC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2023-09-20T10:34:00Z</dcterms:modified>
</cp:coreProperties>
</file>