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248B3" w:rsidRPr="00986531" w:rsidRDefault="00E248B3" w:rsidP="00E248B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E248B3" w:rsidRPr="00986531" w:rsidRDefault="00E248B3" w:rsidP="00E248B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248B3" w:rsidRPr="00986531" w:rsidRDefault="00E248B3" w:rsidP="00E248B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248B3" w:rsidRPr="00986531" w:rsidRDefault="00E248B3" w:rsidP="00E248B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248B3" w:rsidRPr="00986531" w:rsidRDefault="00E248B3" w:rsidP="00E248B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248B3" w:rsidRPr="00986531" w:rsidRDefault="00E248B3" w:rsidP="00E248B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248B3" w:rsidRPr="00986531" w:rsidRDefault="00E248B3" w:rsidP="00E248B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248B3" w:rsidRPr="00986531" w:rsidRDefault="00E248B3" w:rsidP="00E248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№4</w:t>
      </w:r>
    </w:p>
    <w:p w:rsidR="00E248B3" w:rsidRPr="00986531" w:rsidRDefault="00E248B3" w:rsidP="00E248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248B3" w:rsidRPr="00986531" w:rsidRDefault="00E248B3" w:rsidP="00E248B3">
      <w:pPr>
        <w:widowControl w:val="0"/>
        <w:ind w:firstLine="540"/>
        <w:jc w:val="both"/>
        <w:rPr>
          <w:b/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звернення депутатів Дублянської міської ради до Верховної Ради України та Президента України щодо можли</w:t>
      </w:r>
      <w:r>
        <w:rPr>
          <w:color w:val="111111"/>
          <w:sz w:val="28"/>
          <w:szCs w:val="28"/>
        </w:rPr>
        <w:t>вих змін до конституції України</w:t>
      </w:r>
      <w:r w:rsidRPr="00986531">
        <w:rPr>
          <w:color w:val="111111"/>
          <w:sz w:val="28"/>
          <w:szCs w:val="28"/>
        </w:rPr>
        <w:t xml:space="preserve"> </w:t>
      </w:r>
    </w:p>
    <w:p w:rsidR="00E248B3" w:rsidRPr="00986531" w:rsidRDefault="00E248B3" w:rsidP="00E248B3">
      <w:pPr>
        <w:widowControl w:val="0"/>
        <w:ind w:firstLine="540"/>
        <w:jc w:val="both"/>
        <w:rPr>
          <w:b/>
          <w:color w:val="111111"/>
          <w:sz w:val="28"/>
          <w:szCs w:val="28"/>
        </w:rPr>
      </w:pPr>
    </w:p>
    <w:p w:rsidR="00E248B3" w:rsidRPr="00986531" w:rsidRDefault="00E248B3" w:rsidP="00E248B3">
      <w:pPr>
        <w:widowControl w:val="0"/>
        <w:ind w:firstLine="540"/>
        <w:jc w:val="both"/>
        <w:rPr>
          <w:b/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та обговоривши звернення депутата Дублянської міської ради Іванюка І.В.</w:t>
      </w:r>
      <w:r w:rsidRPr="00986531">
        <w:rPr>
          <w:b/>
          <w:color w:val="111111"/>
          <w:sz w:val="28"/>
          <w:szCs w:val="28"/>
        </w:rPr>
        <w:t>,</w:t>
      </w:r>
      <w:r w:rsidRPr="00986531">
        <w:rPr>
          <w:color w:val="111111"/>
          <w:sz w:val="28"/>
          <w:szCs w:val="28"/>
        </w:rPr>
        <w:t xml:space="preserve"> пропозиції депутатів Дублянської міської ради, відповідно до статті 26 Закону України «Про місцеве самоврядування в Україні»,  Дублянська міська рада</w:t>
      </w:r>
    </w:p>
    <w:p w:rsidR="00E248B3" w:rsidRPr="00986531" w:rsidRDefault="00E248B3" w:rsidP="00E248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E248B3" w:rsidRPr="00986531" w:rsidRDefault="00E248B3" w:rsidP="00E248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Схвалити звернення депутатів Дублянської міської ради до Верховної Ради України та Президента України щодо можливих змін до конституції України (додається).</w:t>
      </w:r>
    </w:p>
    <w:p w:rsidR="00E248B3" w:rsidRPr="00986531" w:rsidRDefault="00E248B3" w:rsidP="00E248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Доручити голові Дублянської міської ради В.Ю.Поповичу підписати звернення, схвалене цим рішенням, та направити його до Верховної Ради України та Президента України.</w:t>
      </w:r>
    </w:p>
    <w:p w:rsidR="00E248B3" w:rsidRPr="00986531" w:rsidRDefault="00E248B3" w:rsidP="00E248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Контроль за виконанням рішення покласти на постійну комісію з питань</w:t>
      </w:r>
    </w:p>
    <w:p w:rsidR="00E248B3" w:rsidRPr="00986531" w:rsidRDefault="00E248B3" w:rsidP="00E248B3">
      <w:pPr>
        <w:widowControl w:val="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законності, захисту прав громадян, депутатської діяльності та етики.</w:t>
      </w:r>
    </w:p>
    <w:p w:rsidR="00E248B3" w:rsidRPr="00986531" w:rsidRDefault="00E248B3" w:rsidP="00E248B3">
      <w:pPr>
        <w:widowControl w:val="0"/>
        <w:ind w:firstLine="540"/>
        <w:rPr>
          <w:color w:val="111111"/>
          <w:sz w:val="28"/>
          <w:szCs w:val="28"/>
        </w:rPr>
      </w:pPr>
    </w:p>
    <w:p w:rsidR="00E248B3" w:rsidRPr="00986531" w:rsidRDefault="00E248B3" w:rsidP="00E248B3">
      <w:pPr>
        <w:widowControl w:val="0"/>
        <w:ind w:firstLine="540"/>
        <w:rPr>
          <w:color w:val="111111"/>
          <w:sz w:val="28"/>
          <w:szCs w:val="28"/>
        </w:rPr>
      </w:pPr>
    </w:p>
    <w:p w:rsidR="00E248B3" w:rsidRPr="00986531" w:rsidRDefault="00E248B3" w:rsidP="00E248B3">
      <w:pPr>
        <w:widowControl w:val="0"/>
        <w:ind w:firstLine="540"/>
        <w:rPr>
          <w:color w:val="111111"/>
          <w:sz w:val="28"/>
          <w:szCs w:val="28"/>
        </w:rPr>
      </w:pPr>
    </w:p>
    <w:p w:rsidR="00E248B3" w:rsidRPr="00986531" w:rsidRDefault="00E248B3" w:rsidP="00E248B3">
      <w:pPr>
        <w:widowControl w:val="0"/>
        <w:ind w:firstLine="540"/>
        <w:rPr>
          <w:color w:val="111111"/>
          <w:sz w:val="28"/>
          <w:szCs w:val="28"/>
        </w:rPr>
      </w:pPr>
    </w:p>
    <w:p w:rsidR="00E248B3" w:rsidRPr="00986531" w:rsidRDefault="00E248B3" w:rsidP="00E248B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bCs/>
          <w:color w:val="111111"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C3E" w:rsidRDefault="00A94C3E">
      <w:r>
        <w:separator/>
      </w:r>
    </w:p>
  </w:endnote>
  <w:endnote w:type="continuationSeparator" w:id="0">
    <w:p w:rsidR="00A94C3E" w:rsidRDefault="00A94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C3E" w:rsidRDefault="00A94C3E">
      <w:r>
        <w:separator/>
      </w:r>
    </w:p>
  </w:footnote>
  <w:footnote w:type="continuationSeparator" w:id="0">
    <w:p w:rsidR="00A94C3E" w:rsidRDefault="00A94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4C3E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48B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248B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248B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248B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248B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3C74A-30F7-4491-8E6F-FF8BE18FE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2023-09-26T06:44:00Z</dcterms:modified>
</cp:coreProperties>
</file>