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5539" w:rsidRPr="00986531" w:rsidRDefault="003E5539" w:rsidP="003E553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3E5539" w:rsidRPr="00986531" w:rsidRDefault="003E5539" w:rsidP="003E553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E5539" w:rsidRPr="00986531" w:rsidRDefault="003E5539" w:rsidP="003E553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E5539" w:rsidRPr="00986531" w:rsidRDefault="003E5539" w:rsidP="003E553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E5539" w:rsidRPr="00986531" w:rsidRDefault="003E5539" w:rsidP="003E55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E5539" w:rsidRPr="003E5539" w:rsidRDefault="003E5539" w:rsidP="003E55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  <w:bookmarkStart w:id="1" w:name="_GoBack"/>
      <w:bookmarkEnd w:id="1"/>
    </w:p>
    <w:p w:rsidR="003E5539" w:rsidRPr="00FA3860" w:rsidRDefault="003E5539" w:rsidP="003E5539">
      <w:pPr>
        <w:widowControl w:val="0"/>
        <w:ind w:firstLine="540"/>
        <w:jc w:val="both"/>
        <w:rPr>
          <w:color w:val="111111"/>
        </w:rPr>
      </w:pPr>
      <w:r w:rsidRPr="00FA3860">
        <w:rPr>
          <w:color w:val="111111"/>
        </w:rPr>
        <w:t>Від  28 січня 2016р.</w:t>
      </w:r>
      <w:r w:rsidRPr="00FA3860">
        <w:rPr>
          <w:color w:val="111111"/>
        </w:rPr>
        <w:tab/>
      </w:r>
      <w:r w:rsidRPr="00FA3860">
        <w:rPr>
          <w:color w:val="111111"/>
        </w:rPr>
        <w:tab/>
      </w:r>
      <w:r w:rsidRPr="00FA3860">
        <w:rPr>
          <w:color w:val="111111"/>
        </w:rPr>
        <w:tab/>
        <w:t xml:space="preserve">                                      </w:t>
      </w:r>
      <w:r w:rsidRPr="00FA3860">
        <w:rPr>
          <w:color w:val="111111"/>
        </w:rPr>
        <w:tab/>
        <w:t>№145</w:t>
      </w:r>
    </w:p>
    <w:p w:rsidR="003E5539" w:rsidRPr="00FA3860" w:rsidRDefault="003E5539" w:rsidP="003E5539">
      <w:pPr>
        <w:widowControl w:val="0"/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м.Дубляни </w:t>
      </w:r>
    </w:p>
    <w:p w:rsidR="003E5539" w:rsidRPr="00FA3860" w:rsidRDefault="003E5539" w:rsidP="003E5539">
      <w:pPr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Про перелік об’єктів та видів суспільно-корисних  робіт на правопорушників, на яких було накладено стягнення у вигляді громадських робіт, а також на засуджених до громадських робіт, на 2016 рік  </w:t>
      </w:r>
    </w:p>
    <w:p w:rsidR="003E5539" w:rsidRPr="00FA3860" w:rsidRDefault="003E5539" w:rsidP="003E5539">
      <w:pPr>
        <w:ind w:firstLine="540"/>
        <w:jc w:val="both"/>
        <w:rPr>
          <w:b/>
          <w:color w:val="111111"/>
        </w:rPr>
      </w:pPr>
      <w:r w:rsidRPr="00FA3860">
        <w:rPr>
          <w:b/>
          <w:color w:val="111111"/>
        </w:rPr>
        <w:t xml:space="preserve"> </w:t>
      </w:r>
    </w:p>
    <w:p w:rsidR="003E5539" w:rsidRPr="00FA3860" w:rsidRDefault="003E5539" w:rsidP="003E5539">
      <w:pPr>
        <w:ind w:firstLine="540"/>
        <w:jc w:val="both"/>
        <w:rPr>
          <w:color w:val="111111"/>
        </w:rPr>
      </w:pPr>
      <w:r w:rsidRPr="00FA3860">
        <w:rPr>
          <w:color w:val="111111"/>
        </w:rPr>
        <w:t>Керуючись ст. 321</w:t>
      </w:r>
      <w:r w:rsidRPr="00FA3860">
        <w:rPr>
          <w:color w:val="111111"/>
          <w:vertAlign w:val="superscript"/>
        </w:rPr>
        <w:t>3</w:t>
      </w:r>
      <w:r w:rsidRPr="00FA3860">
        <w:rPr>
          <w:color w:val="111111"/>
        </w:rPr>
        <w:t xml:space="preserve"> Кодексу України про адміністративні правопорушення, та ст.56 Кримінального кодексу України, стосовно порушників, які вчиняють адміністративне правопорушення, а також на засуджених до громадських робіт, Дублянська міська рада</w:t>
      </w:r>
    </w:p>
    <w:p w:rsidR="003E5539" w:rsidRPr="00FA3860" w:rsidRDefault="003E5539" w:rsidP="003E5539">
      <w:pPr>
        <w:shd w:val="clear" w:color="auto" w:fill="FFFFFF"/>
        <w:ind w:firstLine="540"/>
        <w:jc w:val="both"/>
        <w:rPr>
          <w:color w:val="111111"/>
        </w:rPr>
      </w:pPr>
      <w:r w:rsidRPr="00FA3860">
        <w:rPr>
          <w:color w:val="111111"/>
        </w:rPr>
        <w:t>ВИРІШИЛА: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1. Застосовувати до громадян, які вчиняють адміністративні правопорушення, як вид адміністративного стягнення у виді громадських робіт, а також на засуджених до громадських робіт згідно направлень кримінально-виконавчої інспекції Жовківського РП управління Державної пенітенціарної служби України у Львівській області.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2. Громадян, які вчинили адміністративне правопорушення та на яких накладено адміністративне стягнення у виді громадських робіт а також до засуджених на виконання громадських робіт, направляти до МВУ ЖКГ міста Дубляни для виконання накладеного адміністративного стягнення та з/с. 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3. Вести контроль за виконанням правопорушниками та з/с  визначених для них громадських робіт.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4. Своєчасно повідомляти органи КВІ Жовківського РП, що відають виконанням даного виду стягнення, про ухилення правопорушника  від відбування стягнення та з/с до громадських робіт.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5. Вести облік кількості відпрацьованих порушником чи засудженим годин згідно графіку виходу робіт та табелю виходу на роботу.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6. Затвердити наступний перелік об’єктів та видів суспільно-корисних робіт на території Дублянської міської ради для осіб, на яких накладено адміністративне стягнення у вигляді громадських робіт та для з/с до громадських робіт :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Прибирання території Дублянської міської ради.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ab/>
        <w:t>- Упорядкування та облаштування території дошкільного закладу (ДНЗ №1 м.Дубляни).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 Впорядкування території біля міського кладовища.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Збір та вивезення твердих побутових відходів.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Обкошування та прибирання канав, поглиблення канав.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Проведення благоустрою прибудинкових територій, придорожньої смуги, адміністративних будинків на території Дублянської міської ради.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Надання допомоги одиноким жителям. Дубляни, с. Малі Підліски та с.Ситихів.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Обрізання дерев та вирубка кущів на території Дублянської міської ради.</w:t>
      </w:r>
    </w:p>
    <w:p w:rsidR="003E5539" w:rsidRPr="00FA3860" w:rsidRDefault="003E5539" w:rsidP="003E5539">
      <w:pPr>
        <w:shd w:val="clear" w:color="auto" w:fill="FFFFFF"/>
        <w:tabs>
          <w:tab w:val="left" w:pos="547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- Інші роботи, які проводить МВУ ЖКГ м.Дубляни. </w:t>
      </w:r>
    </w:p>
    <w:p w:rsidR="003E5539" w:rsidRPr="00FA3860" w:rsidRDefault="003E5539" w:rsidP="003E5539">
      <w:pPr>
        <w:widowControl w:val="0"/>
        <w:ind w:firstLine="540"/>
        <w:jc w:val="both"/>
        <w:rPr>
          <w:color w:val="111111"/>
        </w:rPr>
      </w:pPr>
      <w:r w:rsidRPr="00FA3860">
        <w:rPr>
          <w:color w:val="111111"/>
        </w:rPr>
        <w:t>7. Контроль за виконанням даного рішення покласти на начальника МВУ ЖКГ м. Дубляни.</w:t>
      </w:r>
    </w:p>
    <w:p w:rsidR="003E5539" w:rsidRPr="00FA3860" w:rsidRDefault="003E5539" w:rsidP="003E5539">
      <w:pPr>
        <w:ind w:firstLine="540"/>
        <w:jc w:val="center"/>
        <w:rPr>
          <w:color w:val="111111"/>
        </w:rPr>
      </w:pPr>
    </w:p>
    <w:p w:rsidR="002E7407" w:rsidRPr="003E5539" w:rsidRDefault="003E5539" w:rsidP="003E5539">
      <w:pPr>
        <w:ind w:firstLine="540"/>
        <w:jc w:val="center"/>
        <w:rPr>
          <w:color w:val="111111"/>
        </w:rPr>
      </w:pPr>
      <w:r w:rsidRPr="00FA3860">
        <w:rPr>
          <w:color w:val="111111"/>
        </w:rPr>
        <w:t>Міський голова</w:t>
      </w:r>
      <w:r w:rsidRPr="00FA3860">
        <w:rPr>
          <w:color w:val="111111"/>
        </w:rPr>
        <w:tab/>
      </w:r>
      <w:r w:rsidRPr="00FA3860">
        <w:rPr>
          <w:color w:val="111111"/>
        </w:rPr>
        <w:tab/>
      </w:r>
      <w:r w:rsidRPr="00FA3860">
        <w:rPr>
          <w:color w:val="111111"/>
        </w:rPr>
        <w:tab/>
      </w:r>
      <w:r w:rsidRPr="00FA3860">
        <w:rPr>
          <w:color w:val="111111"/>
        </w:rPr>
        <w:tab/>
        <w:t xml:space="preserve">В.Ю.Попович  </w:t>
      </w:r>
      <w:r w:rsidR="002E7407"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E91B3A" wp14:editId="57C650B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6F3" w:rsidRDefault="001156F3">
      <w:r>
        <w:separator/>
      </w:r>
    </w:p>
  </w:endnote>
  <w:endnote w:type="continuationSeparator" w:id="0">
    <w:p w:rsidR="001156F3" w:rsidRDefault="00115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6F3" w:rsidRDefault="001156F3">
      <w:r>
        <w:separator/>
      </w:r>
    </w:p>
  </w:footnote>
  <w:footnote w:type="continuationSeparator" w:id="0">
    <w:p w:rsidR="001156F3" w:rsidRDefault="00115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6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5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955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E553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E553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E553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E553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D81AA-B52B-4760-9BFD-4280A5480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1681</Words>
  <Characters>959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2023-09-26T10:04:00Z</dcterms:modified>
</cp:coreProperties>
</file>