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612CA" w:rsidRPr="00175FB5" w:rsidRDefault="001612CA" w:rsidP="001612C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612CA" w:rsidRPr="00175FB5" w:rsidRDefault="001612CA" w:rsidP="001612C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612CA" w:rsidRPr="00175FB5" w:rsidRDefault="001612CA" w:rsidP="001612C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612CA" w:rsidRPr="00175FB5" w:rsidRDefault="001612CA" w:rsidP="001612C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612CA" w:rsidRPr="00175FB5" w:rsidRDefault="001612CA" w:rsidP="001612C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612CA" w:rsidRPr="00175FB5" w:rsidRDefault="001612CA" w:rsidP="001612C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№120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16, площею 0,1000га кадастровий №4622710200:10:000:0148, гр. Качмарик Володимиру Стефановичу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Качмарик Володимира Стефановича, що проживає в с.Муроване, вул. Шевченка, 7а/11,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612CA" w:rsidRPr="00175FB5" w:rsidRDefault="001612CA" w:rsidP="001612C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16, площею 0,1000га кадастровий №4622710200:10:000:0148, гр. Качмарик Володимиру Стефановичу.</w:t>
      </w:r>
    </w:p>
    <w:p w:rsidR="001612CA" w:rsidRPr="00175FB5" w:rsidRDefault="001612CA" w:rsidP="001612C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16, площею 0,1000га кадастровий №4622710200:10:000:0148, гр. Качмарик Володимиру Стефановичу.</w:t>
      </w:r>
    </w:p>
    <w:p w:rsidR="001612CA" w:rsidRPr="00175FB5" w:rsidRDefault="001612CA" w:rsidP="001612C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Качмарик Володимиру Стефановичу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№4622710200:10:000:0148.</w:t>
      </w:r>
    </w:p>
    <w:p w:rsidR="001612CA" w:rsidRPr="00175FB5" w:rsidRDefault="001612CA" w:rsidP="001612C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612CA" w:rsidRPr="00175FB5" w:rsidRDefault="001612CA" w:rsidP="001612CA">
      <w:pPr>
        <w:pStyle w:val="a9"/>
        <w:widowControl w:val="0"/>
        <w:ind w:firstLine="540"/>
        <w:rPr>
          <w:color w:val="111111"/>
          <w:szCs w:val="28"/>
        </w:rPr>
      </w:pPr>
    </w:p>
    <w:p w:rsidR="001612CA" w:rsidRPr="00175FB5" w:rsidRDefault="001612CA" w:rsidP="001612CA">
      <w:pPr>
        <w:pStyle w:val="a9"/>
        <w:widowControl w:val="0"/>
        <w:ind w:firstLine="540"/>
        <w:rPr>
          <w:color w:val="111111"/>
          <w:szCs w:val="28"/>
        </w:rPr>
      </w:pPr>
    </w:p>
    <w:p w:rsidR="001612CA" w:rsidRPr="00175FB5" w:rsidRDefault="001612CA" w:rsidP="001612CA">
      <w:pPr>
        <w:pStyle w:val="a9"/>
        <w:widowControl w:val="0"/>
        <w:ind w:firstLine="540"/>
        <w:rPr>
          <w:color w:val="111111"/>
          <w:szCs w:val="28"/>
        </w:rPr>
      </w:pPr>
    </w:p>
    <w:p w:rsidR="001612CA" w:rsidRPr="00175FB5" w:rsidRDefault="001612CA" w:rsidP="001612C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4A" w:rsidRDefault="00CF054A">
      <w:r>
        <w:separator/>
      </w:r>
    </w:p>
  </w:endnote>
  <w:endnote w:type="continuationSeparator" w:id="0">
    <w:p w:rsidR="00CF054A" w:rsidRDefault="00CF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4A" w:rsidRDefault="00CF054A">
      <w:r>
        <w:separator/>
      </w:r>
    </w:p>
  </w:footnote>
  <w:footnote w:type="continuationSeparator" w:id="0">
    <w:p w:rsidR="00CF054A" w:rsidRDefault="00CF0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2C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54A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612C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612C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612C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612C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99D8F-4BC7-44A9-8AEC-ABFE6515B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2023-10-18T10:47:00Z</dcterms:modified>
</cp:coreProperties>
</file>