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932AD" w:rsidRPr="00175FB5" w:rsidRDefault="00D932AD" w:rsidP="00D932A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УКРАЇНА</w:t>
      </w:r>
    </w:p>
    <w:p w:rsidR="00D932AD" w:rsidRPr="00175FB5" w:rsidRDefault="00D932AD" w:rsidP="00D932A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932AD" w:rsidRPr="00175FB5" w:rsidRDefault="00D932AD" w:rsidP="00D932A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932AD" w:rsidRPr="00175FB5" w:rsidRDefault="00D932AD" w:rsidP="00D932A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D932AD" w:rsidRPr="00175FB5" w:rsidRDefault="00D932AD" w:rsidP="00D932A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932AD" w:rsidRPr="00175FB5" w:rsidRDefault="00D932AD" w:rsidP="00D932A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932AD" w:rsidRPr="00175FB5" w:rsidRDefault="00D932AD" w:rsidP="00D932A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932AD" w:rsidRPr="00175FB5" w:rsidRDefault="00D932AD" w:rsidP="00D932A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№206</w:t>
      </w:r>
    </w:p>
    <w:p w:rsidR="00D932AD" w:rsidRPr="00175FB5" w:rsidRDefault="00D932AD" w:rsidP="00D932A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932AD" w:rsidRPr="00175FB5" w:rsidRDefault="00D932AD" w:rsidP="00D932A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розгляд заяв мешканців Дублянської міської ради - учасників АТО про надання земельної ділянки для ведення особистого селянського господарства, городництва</w:t>
      </w:r>
    </w:p>
    <w:p w:rsidR="00D932AD" w:rsidRPr="00175FB5" w:rsidRDefault="00D932AD" w:rsidP="00D932AD">
      <w:pPr>
        <w:widowControl w:val="0"/>
        <w:ind w:firstLine="540"/>
        <w:jc w:val="both"/>
        <w:rPr>
          <w:strike/>
          <w:color w:val="111111"/>
          <w:sz w:val="28"/>
          <w:szCs w:val="28"/>
        </w:rPr>
      </w:pPr>
    </w:p>
    <w:p w:rsidR="00D932AD" w:rsidRPr="00175FB5" w:rsidRDefault="00D932AD" w:rsidP="00D932A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заяви мешканців Дублянської міської ради-учасників АТО про виділення земельних ділянок для городництва, керуючись Законом України «Про місцеве самоврядування в Україні», Дублянська міська рада</w:t>
      </w:r>
    </w:p>
    <w:p w:rsidR="00D932AD" w:rsidRPr="00175FB5" w:rsidRDefault="00D932AD" w:rsidP="00D932A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D932AD" w:rsidRPr="00175FB5" w:rsidRDefault="00D932AD" w:rsidP="00D932A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1.У зв’язку із відсутністю вільних земельних ділянок для городництва на території Дублянської міської ради, відмовити заявникам у їхньому проханні:</w:t>
      </w:r>
    </w:p>
    <w:p w:rsidR="00D932AD" w:rsidRPr="00175FB5" w:rsidRDefault="00D932AD" w:rsidP="00D932AD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1)  Воробець Тарасу Ярославовичу, який зареєстрований: м.Дубляни, вул.Львівська 12/22 (заява В.8-3/1666 від 21.10.2015).</w:t>
      </w:r>
    </w:p>
    <w:p w:rsidR="00D932AD" w:rsidRPr="00175FB5" w:rsidRDefault="00D932AD" w:rsidP="00D932AD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2) Харатін Роман Володимирович, який проживає м. Дубляни, вул. Підкови, 44 (заява Х.8-3/1773 від 30.11.2015р.)</w:t>
      </w:r>
    </w:p>
    <w:p w:rsidR="00D932AD" w:rsidRPr="00175FB5" w:rsidRDefault="00D932AD" w:rsidP="00D932AD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3) Джума Володимир Григорович, який зареєстрований: м. Дубляни,  вул.Шевченка 28/11б (заява Д.8-3/1733 від 17.11.2015р.).</w:t>
      </w:r>
    </w:p>
    <w:p w:rsidR="00D932AD" w:rsidRPr="00175FB5" w:rsidRDefault="00D932AD" w:rsidP="00D932A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2. Рекомендувати заявникам стосовно виділення земельних ділянок для городництва звертатись у </w:t>
      </w:r>
      <w:r w:rsidRPr="00175FB5">
        <w:rPr>
          <w:color w:val="111111"/>
          <w:sz w:val="28"/>
          <w:szCs w:val="28"/>
          <w:shd w:val="clear" w:color="auto" w:fill="FFFFFF"/>
        </w:rPr>
        <w:t>Головне управління Держземагенства у Львівській області.</w:t>
      </w:r>
    </w:p>
    <w:p w:rsidR="00D932AD" w:rsidRPr="00175FB5" w:rsidRDefault="00D932AD" w:rsidP="00D932AD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D932AD" w:rsidRPr="00175FB5" w:rsidRDefault="00D932AD" w:rsidP="00D932AD">
      <w:pPr>
        <w:ind w:firstLine="540"/>
        <w:jc w:val="both"/>
        <w:rPr>
          <w:b/>
          <w:color w:val="111111"/>
          <w:sz w:val="28"/>
          <w:szCs w:val="28"/>
          <w:lang w:eastAsia="en-US"/>
        </w:rPr>
      </w:pPr>
    </w:p>
    <w:p w:rsidR="00D932AD" w:rsidRPr="00175FB5" w:rsidRDefault="00D932AD" w:rsidP="00D932AD">
      <w:pPr>
        <w:ind w:firstLine="540"/>
        <w:jc w:val="both"/>
        <w:rPr>
          <w:b/>
          <w:color w:val="111111"/>
          <w:sz w:val="28"/>
          <w:szCs w:val="28"/>
          <w:lang w:eastAsia="en-US"/>
        </w:rPr>
      </w:pPr>
    </w:p>
    <w:p w:rsidR="00D932AD" w:rsidRPr="00175FB5" w:rsidRDefault="00D932AD" w:rsidP="00D932AD">
      <w:pPr>
        <w:ind w:firstLine="540"/>
        <w:jc w:val="both"/>
        <w:rPr>
          <w:b/>
          <w:color w:val="111111"/>
          <w:sz w:val="28"/>
          <w:szCs w:val="28"/>
          <w:lang w:eastAsia="en-US"/>
        </w:rPr>
      </w:pPr>
    </w:p>
    <w:p w:rsidR="00D932AD" w:rsidRPr="00175FB5" w:rsidRDefault="00D932AD" w:rsidP="00D932AD">
      <w:pPr>
        <w:ind w:firstLine="540"/>
        <w:jc w:val="both"/>
        <w:rPr>
          <w:b/>
          <w:color w:val="111111"/>
          <w:sz w:val="28"/>
          <w:szCs w:val="28"/>
          <w:lang w:eastAsia="en-US"/>
        </w:rPr>
      </w:pPr>
    </w:p>
    <w:p w:rsidR="00D932AD" w:rsidRPr="00175FB5" w:rsidRDefault="00D932AD" w:rsidP="00D932AD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  <w:t xml:space="preserve">                                              В.Ю.Попович</w:t>
      </w:r>
    </w:p>
    <w:p w:rsidR="00D932AD" w:rsidRPr="00175FB5" w:rsidRDefault="00D932AD" w:rsidP="00D932AD">
      <w:pPr>
        <w:ind w:firstLine="540"/>
        <w:jc w:val="both"/>
        <w:rPr>
          <w:b/>
          <w:color w:val="111111"/>
          <w:sz w:val="28"/>
          <w:szCs w:val="28"/>
          <w:lang w:eastAsia="en-US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78A" w:rsidRDefault="0040178A">
      <w:r>
        <w:separator/>
      </w:r>
    </w:p>
  </w:endnote>
  <w:endnote w:type="continuationSeparator" w:id="0">
    <w:p w:rsidR="0040178A" w:rsidRDefault="00401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78A" w:rsidRDefault="0040178A">
      <w:r>
        <w:separator/>
      </w:r>
    </w:p>
  </w:footnote>
  <w:footnote w:type="continuationSeparator" w:id="0">
    <w:p w:rsidR="0040178A" w:rsidRDefault="004017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78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2A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932A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932A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932A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932A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F788F-B551-4F40-BE2F-8E23E683A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2023-11-09T11:19:00Z</dcterms:modified>
</cp:coreProperties>
</file>