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E5A5C" w:rsidRPr="00175FB5" w:rsidRDefault="003E5A5C" w:rsidP="003E5A5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E5A5C" w:rsidRPr="00175FB5" w:rsidRDefault="003E5A5C" w:rsidP="003E5A5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E5A5C" w:rsidRPr="00175FB5" w:rsidRDefault="003E5A5C" w:rsidP="003E5A5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E5A5C" w:rsidRPr="00175FB5" w:rsidRDefault="003E5A5C" w:rsidP="003E5A5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E5A5C" w:rsidRPr="00175FB5" w:rsidRDefault="003E5A5C" w:rsidP="003E5A5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E5A5C" w:rsidRPr="00175FB5" w:rsidRDefault="003E5A5C" w:rsidP="003E5A5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E5A5C" w:rsidRPr="00175FB5" w:rsidRDefault="003E5A5C" w:rsidP="003E5A5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E5A5C" w:rsidRPr="00175FB5" w:rsidRDefault="003E5A5C" w:rsidP="003E5A5C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№218</w:t>
      </w:r>
    </w:p>
    <w:p w:rsidR="003E5A5C" w:rsidRPr="00175FB5" w:rsidRDefault="003E5A5C" w:rsidP="003E5A5C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 Дубляни</w:t>
      </w:r>
    </w:p>
    <w:p w:rsidR="003E5A5C" w:rsidRPr="00175FB5" w:rsidRDefault="003E5A5C" w:rsidP="003E5A5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підтримку звернення депутата Дублянської міської ради Воробця Петра Мар’яновича  </w:t>
      </w:r>
    </w:p>
    <w:p w:rsidR="003E5A5C" w:rsidRPr="00175FB5" w:rsidRDefault="003E5A5C" w:rsidP="003E5A5C">
      <w:pPr>
        <w:ind w:firstLine="540"/>
        <w:rPr>
          <w:color w:val="111111"/>
          <w:sz w:val="28"/>
          <w:szCs w:val="28"/>
        </w:rPr>
      </w:pPr>
    </w:p>
    <w:p w:rsidR="003E5A5C" w:rsidRPr="00175FB5" w:rsidRDefault="003E5A5C" w:rsidP="003E5A5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Керуючись законом України про місцеве самоврядування в Україні та розглянуши звернення депутата Воробця Петра Мар’яновича  </w:t>
      </w:r>
    </w:p>
    <w:p w:rsidR="003E5A5C" w:rsidRPr="00175FB5" w:rsidRDefault="003E5A5C" w:rsidP="003E5A5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Дублянська міська рада</w:t>
      </w:r>
    </w:p>
    <w:p w:rsidR="003E5A5C" w:rsidRPr="00175FB5" w:rsidRDefault="003E5A5C" w:rsidP="003E5A5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E5A5C" w:rsidRPr="00175FB5" w:rsidRDefault="003E5A5C" w:rsidP="003E5A5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Підтримати запит депутата щодо отримання всіх рішень Жовківської районної ради та Львівської міської ради стосовно «Грибовицького сміттєзвалища» та про наявність всіх судових процесів і прийнятих судових рішень, сторонами яких були Львівська міська рада або її Виконавчий комітет та Жовківська районна рада (депутатський запит депутата Воробця П.М. додається).</w:t>
      </w:r>
    </w:p>
    <w:p w:rsidR="003E5A5C" w:rsidRPr="00175FB5" w:rsidRDefault="003E5A5C" w:rsidP="003E5A5C">
      <w:pPr>
        <w:ind w:firstLine="540"/>
        <w:jc w:val="center"/>
        <w:rPr>
          <w:color w:val="111111"/>
          <w:sz w:val="28"/>
          <w:szCs w:val="28"/>
        </w:rPr>
      </w:pPr>
    </w:p>
    <w:p w:rsidR="003E5A5C" w:rsidRPr="00175FB5" w:rsidRDefault="003E5A5C" w:rsidP="003E5A5C">
      <w:pPr>
        <w:ind w:firstLine="540"/>
        <w:jc w:val="center"/>
        <w:rPr>
          <w:color w:val="111111"/>
          <w:sz w:val="28"/>
          <w:szCs w:val="28"/>
        </w:rPr>
      </w:pPr>
    </w:p>
    <w:p w:rsidR="003E5A5C" w:rsidRPr="00175FB5" w:rsidRDefault="003E5A5C" w:rsidP="003E5A5C">
      <w:pPr>
        <w:ind w:firstLine="540"/>
        <w:jc w:val="center"/>
        <w:rPr>
          <w:color w:val="111111"/>
          <w:sz w:val="28"/>
          <w:szCs w:val="28"/>
        </w:rPr>
      </w:pPr>
    </w:p>
    <w:p w:rsidR="003E5A5C" w:rsidRPr="00175FB5" w:rsidRDefault="003E5A5C" w:rsidP="003E5A5C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89" w:rsidRDefault="008A6589">
      <w:r>
        <w:separator/>
      </w:r>
    </w:p>
  </w:endnote>
  <w:endnote w:type="continuationSeparator" w:id="0">
    <w:p w:rsidR="008A6589" w:rsidRDefault="008A6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89" w:rsidRDefault="008A6589">
      <w:r>
        <w:separator/>
      </w:r>
    </w:p>
  </w:footnote>
  <w:footnote w:type="continuationSeparator" w:id="0">
    <w:p w:rsidR="008A6589" w:rsidRDefault="008A6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5A5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658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E5A5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E5A5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E5A5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E5A5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B99AF-8925-4E04-AB6E-248261577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2023-11-09T11:29:00Z</dcterms:modified>
</cp:coreProperties>
</file>