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C229BB" w:rsidRDefault="00C229BB" w:rsidP="00C229BB">
      <w:pPr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96907">
        <w:rPr>
          <w:rFonts w:ascii="Times New Roman" w:hAnsi="Times New Roman" w:cs="Times New Roman"/>
          <w:b/>
          <w:sz w:val="28"/>
          <w:szCs w:val="28"/>
        </w:rPr>
        <w:t>4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6E1F9F" w:rsidRDefault="006E1F9F" w:rsidP="006E1F9F">
      <w:pPr>
        <w:ind w:right="113"/>
        <w:rPr>
          <w:rFonts w:ascii="Times New Roman" w:hAnsi="Times New Roman" w:cs="Times New Roman"/>
          <w:b/>
          <w:sz w:val="28"/>
          <w:szCs w:val="28"/>
        </w:rPr>
      </w:pPr>
      <w:r w:rsidRPr="003E59C8"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ставок єдиного </w:t>
      </w:r>
    </w:p>
    <w:p w:rsidR="006E1F9F" w:rsidRDefault="006E1F9F" w:rsidP="006E1F9F">
      <w:pPr>
        <w:ind w:right="113"/>
        <w:rPr>
          <w:rFonts w:ascii="Times New Roman" w:hAnsi="Times New Roman" w:cs="Times New Roman"/>
          <w:b/>
          <w:sz w:val="28"/>
          <w:szCs w:val="28"/>
        </w:rPr>
      </w:pPr>
      <w:r w:rsidRPr="003E59C8">
        <w:rPr>
          <w:rFonts w:ascii="Times New Roman" w:hAnsi="Times New Roman" w:cs="Times New Roman"/>
          <w:b/>
          <w:sz w:val="28"/>
          <w:szCs w:val="28"/>
        </w:rPr>
        <w:t>податку на 2019 рік.</w:t>
      </w:r>
    </w:p>
    <w:p w:rsidR="006E1F9F" w:rsidRDefault="006E1F9F" w:rsidP="006E1F9F">
      <w:pPr>
        <w:rPr>
          <w:rFonts w:ascii="Times New Roman" w:hAnsi="Times New Roman" w:cs="Times New Roman"/>
          <w:b/>
          <w:sz w:val="28"/>
          <w:szCs w:val="28"/>
        </w:rPr>
      </w:pPr>
    </w:p>
    <w:p w:rsidR="006E1F9F" w:rsidRPr="003E59C8" w:rsidRDefault="006E1F9F" w:rsidP="006E1F9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E1F9F" w:rsidRDefault="006E1F9F" w:rsidP="006E1F9F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E60CB">
        <w:rPr>
          <w:rFonts w:ascii="Times New Roman" w:hAnsi="Times New Roman" w:cs="Times New Roman"/>
          <w:sz w:val="28"/>
          <w:szCs w:val="28"/>
        </w:rPr>
        <w:t>Відповідно до ст. 293 Податкового кодексу України,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6E1F9F" w:rsidRPr="00AE60CB" w:rsidRDefault="006E1F9F" w:rsidP="006E1F9F">
      <w:pPr>
        <w:rPr>
          <w:rFonts w:ascii="Times New Roman" w:hAnsi="Times New Roman" w:cs="Times New Roman"/>
          <w:sz w:val="28"/>
          <w:szCs w:val="28"/>
        </w:rPr>
      </w:pPr>
    </w:p>
    <w:p w:rsidR="006E1F9F" w:rsidRDefault="006E1F9F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95"/>
      <w:bookmarkStart w:id="2" w:name="bookmark96"/>
      <w:bookmarkStart w:id="3" w:name="bookmark97"/>
      <w:r w:rsidRPr="003E59C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C8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6E1F9F" w:rsidRPr="003E59C8" w:rsidRDefault="006E1F9F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F9F" w:rsidRPr="00E2788D" w:rsidRDefault="006E1F9F" w:rsidP="00D53F20">
      <w:pPr>
        <w:pStyle w:val="a4"/>
        <w:numPr>
          <w:ilvl w:val="0"/>
          <w:numId w:val="4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98"/>
      <w:bookmarkEnd w:id="4"/>
      <w:r w:rsidRPr="00E2788D">
        <w:rPr>
          <w:rFonts w:ascii="Times New Roman" w:hAnsi="Times New Roman" w:cs="Times New Roman"/>
          <w:sz w:val="28"/>
          <w:szCs w:val="28"/>
        </w:rPr>
        <w:t>Встановити на 2019 рік на території Грядівської сільської ради ставки єдиного податку для суб’єктів господарювання, які застосовують спрощену систему оподаткування, а саме:</w:t>
      </w:r>
    </w:p>
    <w:p w:rsidR="006E1F9F" w:rsidRDefault="006E1F9F" w:rsidP="00D53F20">
      <w:pPr>
        <w:pStyle w:val="a4"/>
        <w:numPr>
          <w:ilvl w:val="0"/>
          <w:numId w:val="5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 w:rsidRPr="00761F81">
        <w:rPr>
          <w:rFonts w:ascii="Times New Roman" w:hAnsi="Times New Roman" w:cs="Times New Roman"/>
          <w:sz w:val="28"/>
          <w:szCs w:val="28"/>
        </w:rPr>
        <w:t xml:space="preserve">першій групі у розмірі 10% прожиткового мінімуму для працездатних осіб, встановленого законом на 1 січня 2019 року; </w:t>
      </w:r>
    </w:p>
    <w:p w:rsidR="006E1F9F" w:rsidRDefault="006E1F9F" w:rsidP="00D53F20">
      <w:pPr>
        <w:pStyle w:val="a4"/>
        <w:numPr>
          <w:ilvl w:val="0"/>
          <w:numId w:val="5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 w:rsidRPr="00761F81">
        <w:rPr>
          <w:rFonts w:ascii="Times New Roman" w:hAnsi="Times New Roman" w:cs="Times New Roman"/>
          <w:sz w:val="28"/>
          <w:szCs w:val="28"/>
        </w:rPr>
        <w:t>другій групі у розмірі 20% мінімальної заробітної плати, встановленої законом на 1 січня 2019 року.</w:t>
      </w:r>
    </w:p>
    <w:p w:rsidR="006E1F9F" w:rsidRPr="00761F81" w:rsidRDefault="006E1F9F" w:rsidP="00D53F20">
      <w:p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6E1F9F" w:rsidRDefault="006E1F9F" w:rsidP="00D53F20">
      <w:pPr>
        <w:pStyle w:val="a4"/>
        <w:numPr>
          <w:ilvl w:val="0"/>
          <w:numId w:val="4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99"/>
      <w:bookmarkEnd w:id="5"/>
      <w:r w:rsidRPr="00761F81">
        <w:rPr>
          <w:rFonts w:ascii="Times New Roman" w:hAnsi="Times New Roman" w:cs="Times New Roman"/>
          <w:sz w:val="28"/>
          <w:szCs w:val="28"/>
        </w:rPr>
        <w:t>Забезпечити оприлюднення рішення та надати копію Личаківської ОДПІ ГУ ДФС у Львівській області.</w:t>
      </w:r>
    </w:p>
    <w:p w:rsidR="006E1F9F" w:rsidRPr="00761F81" w:rsidRDefault="006E1F9F" w:rsidP="00D53F20">
      <w:p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6E1F9F" w:rsidRDefault="006E1F9F" w:rsidP="00D53F20">
      <w:pPr>
        <w:pStyle w:val="a4"/>
        <w:numPr>
          <w:ilvl w:val="0"/>
          <w:numId w:val="4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00"/>
      <w:bookmarkEnd w:id="6"/>
      <w:r w:rsidRPr="00761F8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6E1F9F" w:rsidRPr="00761F81" w:rsidRDefault="006E1F9F" w:rsidP="006E1F9F">
      <w:pPr>
        <w:pStyle w:val="a4"/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6E1F9F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E1F9F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932024">
      <w:pPr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7496F"/>
    <w:rsid w:val="001156A9"/>
    <w:rsid w:val="00396907"/>
    <w:rsid w:val="00522A49"/>
    <w:rsid w:val="00537D16"/>
    <w:rsid w:val="00672A93"/>
    <w:rsid w:val="006E1F9F"/>
    <w:rsid w:val="008E5A95"/>
    <w:rsid w:val="00932024"/>
    <w:rsid w:val="00A80348"/>
    <w:rsid w:val="00C229BB"/>
    <w:rsid w:val="00D53F20"/>
    <w:rsid w:val="00D56B07"/>
    <w:rsid w:val="00F5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2022-08-25T23:25:00Z</dcterms:created>
  <dcterms:modified xsi:type="dcterms:W3CDTF">2022-08-26T21:55:00Z</dcterms:modified>
</cp:coreProperties>
</file>