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</w:p>
    <w:p w:rsidR="00D702B2" w:rsidRDefault="00D702B2" w:rsidP="00D702B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702B2" w:rsidRDefault="00D702B2" w:rsidP="00D702B2">
      <w:pPr>
        <w:jc w:val="center"/>
        <w:rPr>
          <w:b/>
          <w:bCs/>
          <w:lang w:val="uk-UA"/>
        </w:rPr>
      </w:pPr>
    </w:p>
    <w:p w:rsidR="00D702B2" w:rsidRPr="00005A6D" w:rsidRDefault="00D702B2" w:rsidP="00D702B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01”"/>
        </w:smartTagPr>
        <w:r>
          <w:rPr>
            <w:b/>
            <w:bCs/>
            <w:sz w:val="28"/>
            <w:szCs w:val="28"/>
            <w:lang w:val="uk-UA"/>
          </w:rPr>
          <w:t>01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лютого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2D3F1C">
        <w:rPr>
          <w:b/>
          <w:bCs/>
          <w:sz w:val="28"/>
          <w:szCs w:val="28"/>
          <w:lang w:val="uk-UA"/>
        </w:rPr>
        <w:t>4</w:t>
      </w:r>
    </w:p>
    <w:p w:rsidR="00D702B2" w:rsidRPr="00690F69" w:rsidRDefault="00D702B2" w:rsidP="00D702B2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2D3F1C" w:rsidRPr="002D3F1C" w:rsidRDefault="002D3F1C" w:rsidP="002D3F1C">
      <w:pPr>
        <w:pStyle w:val="1"/>
        <w:spacing w:after="320" w:line="276" w:lineRule="auto"/>
        <w:ind w:right="5329"/>
        <w:jc w:val="both"/>
        <w:rPr>
          <w:sz w:val="28"/>
          <w:szCs w:val="28"/>
          <w:lang w:eastAsia="uk-UA"/>
        </w:rPr>
      </w:pPr>
      <w:r w:rsidRPr="002D3F1C">
        <w:rPr>
          <w:b/>
          <w:bCs/>
          <w:color w:val="000000"/>
          <w:sz w:val="28"/>
          <w:szCs w:val="28"/>
        </w:rPr>
        <w:t>Про скерування вільних залишків коштів сільського бюджету у 2017 році.</w:t>
      </w:r>
    </w:p>
    <w:p w:rsidR="002D3F1C" w:rsidRPr="002D3F1C" w:rsidRDefault="002D3F1C" w:rsidP="002D3F1C">
      <w:pPr>
        <w:pStyle w:val="1"/>
        <w:spacing w:after="360" w:line="256" w:lineRule="auto"/>
        <w:ind w:right="283" w:firstLine="460"/>
        <w:jc w:val="both"/>
        <w:rPr>
          <w:sz w:val="28"/>
          <w:szCs w:val="28"/>
        </w:rPr>
      </w:pPr>
      <w:r w:rsidRPr="002D3F1C">
        <w:rPr>
          <w:color w:val="000000"/>
          <w:sz w:val="28"/>
          <w:szCs w:val="28"/>
        </w:rPr>
        <w:t xml:space="preserve">Відповідно до вимог «Бюджетного кодексу України», Закону України «Про державний бюджет України на 2017 рік», заслухавши інформацію головного бухгалтера сільської ради Борис Ю.Л., відповідно до вимог «Бюджетного кодексу України», 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>керуючись ст. 26, ст.</w:t>
      </w:r>
      <w:r>
        <w:rPr>
          <w:color w:val="000000"/>
          <w:sz w:val="28"/>
          <w:szCs w:val="28"/>
        </w:rPr>
        <w:t>.</w:t>
      </w:r>
      <w:r w:rsidRPr="002D3F1C">
        <w:rPr>
          <w:color w:val="000000"/>
          <w:sz w:val="28"/>
          <w:szCs w:val="28"/>
        </w:rPr>
        <w:t xml:space="preserve">65 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>Закону України «Про місцеве самоврядування в Україні» Грядівська сільська рада</w:t>
      </w:r>
    </w:p>
    <w:p w:rsidR="002D3F1C" w:rsidRPr="002D3F1C" w:rsidRDefault="002D3F1C" w:rsidP="002D3F1C">
      <w:pPr>
        <w:pStyle w:val="20"/>
        <w:keepNext/>
        <w:keepLines/>
        <w:rPr>
          <w:b/>
        </w:rPr>
      </w:pPr>
      <w:bookmarkStart w:id="0" w:name="bookmark66"/>
      <w:bookmarkStart w:id="1" w:name="bookmark65"/>
      <w:bookmarkStart w:id="2" w:name="bookmark64"/>
      <w:r w:rsidRPr="002D3F1C">
        <w:rPr>
          <w:b/>
          <w:color w:val="000000"/>
        </w:rPr>
        <w:t>В</w:t>
      </w:r>
      <w:r>
        <w:rPr>
          <w:b/>
          <w:color w:val="000000"/>
        </w:rPr>
        <w:t xml:space="preserve"> </w:t>
      </w:r>
      <w:r w:rsidRPr="002D3F1C">
        <w:rPr>
          <w:b/>
          <w:color w:val="000000"/>
        </w:rPr>
        <w:t>И</w:t>
      </w:r>
      <w:r>
        <w:rPr>
          <w:b/>
          <w:color w:val="000000"/>
        </w:rPr>
        <w:t xml:space="preserve"> </w:t>
      </w:r>
      <w:r w:rsidRPr="002D3F1C">
        <w:rPr>
          <w:b/>
          <w:color w:val="000000"/>
        </w:rPr>
        <w:t>Р</w:t>
      </w:r>
      <w:r>
        <w:rPr>
          <w:b/>
          <w:color w:val="000000"/>
        </w:rPr>
        <w:t xml:space="preserve"> </w:t>
      </w:r>
      <w:r w:rsidRPr="002D3F1C">
        <w:rPr>
          <w:b/>
          <w:color w:val="000000"/>
        </w:rPr>
        <w:t>І</w:t>
      </w:r>
      <w:r>
        <w:rPr>
          <w:b/>
          <w:color w:val="000000"/>
        </w:rPr>
        <w:t xml:space="preserve"> </w:t>
      </w:r>
      <w:r w:rsidRPr="002D3F1C">
        <w:rPr>
          <w:b/>
          <w:color w:val="000000"/>
        </w:rPr>
        <w:t>Ш</w:t>
      </w:r>
      <w:r>
        <w:rPr>
          <w:b/>
          <w:color w:val="000000"/>
        </w:rPr>
        <w:t xml:space="preserve"> </w:t>
      </w:r>
      <w:r w:rsidRPr="002D3F1C">
        <w:rPr>
          <w:b/>
          <w:color w:val="000000"/>
        </w:rPr>
        <w:t>И</w:t>
      </w:r>
      <w:r>
        <w:rPr>
          <w:b/>
          <w:color w:val="000000"/>
        </w:rPr>
        <w:t xml:space="preserve"> </w:t>
      </w:r>
      <w:r w:rsidRPr="002D3F1C">
        <w:rPr>
          <w:b/>
          <w:color w:val="000000"/>
        </w:rPr>
        <w:t>Л</w:t>
      </w:r>
      <w:r>
        <w:rPr>
          <w:b/>
          <w:color w:val="000000"/>
        </w:rPr>
        <w:t xml:space="preserve"> </w:t>
      </w:r>
      <w:r w:rsidRPr="002D3F1C">
        <w:rPr>
          <w:b/>
          <w:color w:val="000000"/>
        </w:rPr>
        <w:t>А:</w:t>
      </w:r>
      <w:bookmarkEnd w:id="0"/>
      <w:bookmarkEnd w:id="1"/>
      <w:bookmarkEnd w:id="2"/>
    </w:p>
    <w:p w:rsidR="002D3F1C" w:rsidRPr="002D3F1C" w:rsidRDefault="002D3F1C" w:rsidP="002D3F1C">
      <w:pPr>
        <w:pStyle w:val="1"/>
        <w:numPr>
          <w:ilvl w:val="0"/>
          <w:numId w:val="8"/>
        </w:numPr>
        <w:spacing w:after="320" w:line="261" w:lineRule="auto"/>
        <w:ind w:left="450" w:right="340" w:hanging="450"/>
        <w:jc w:val="both"/>
        <w:rPr>
          <w:sz w:val="28"/>
          <w:szCs w:val="28"/>
        </w:rPr>
      </w:pPr>
      <w:bookmarkStart w:id="3" w:name="bookmark67"/>
      <w:bookmarkEnd w:id="3"/>
      <w:r w:rsidRPr="002D3F1C">
        <w:rPr>
          <w:color w:val="000000"/>
          <w:sz w:val="28"/>
          <w:szCs w:val="28"/>
        </w:rPr>
        <w:t>Скерувати вільний залишок коштів спеціального фонду сільського бюджету на спеціальний фонд КПКВК 7310 (Проведення заходів із землеустрою) КЕКВ 2281 (дослідження і розробки, окремі заходи розвитку та реалізації державних (регіональних) програм), а саме на розроблення проекту землеустрою щодо зміни меж населених пунктів сільської ради у сумі 29 590,00грн.</w:t>
      </w:r>
    </w:p>
    <w:p w:rsidR="002D3F1C" w:rsidRPr="002D3F1C" w:rsidRDefault="002D3F1C" w:rsidP="002D3F1C">
      <w:pPr>
        <w:pStyle w:val="1"/>
        <w:numPr>
          <w:ilvl w:val="0"/>
          <w:numId w:val="8"/>
        </w:numPr>
        <w:spacing w:after="360"/>
        <w:ind w:left="450" w:right="340" w:hanging="450"/>
        <w:jc w:val="both"/>
        <w:rPr>
          <w:sz w:val="28"/>
          <w:szCs w:val="28"/>
        </w:rPr>
      </w:pPr>
      <w:bookmarkStart w:id="4" w:name="bookmark68"/>
      <w:bookmarkEnd w:id="4"/>
      <w:r w:rsidRPr="002D3F1C">
        <w:rPr>
          <w:color w:val="000000"/>
          <w:sz w:val="28"/>
          <w:szCs w:val="28"/>
        </w:rPr>
        <w:t xml:space="preserve">Скерувати вільний залишок коштів спеціального фонду сільського бюджету, утвореного від надходжень екологічного податку на спеціальний фонд 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 xml:space="preserve">КПКВК 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 xml:space="preserve">9120 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 xml:space="preserve">(Утилізація відходів) 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>КЕКВ 2240 (оплата послуг (крім комунальних)) у сумі 3 047,80 грн.</w:t>
      </w:r>
    </w:p>
    <w:p w:rsidR="002D3F1C" w:rsidRPr="002D3F1C" w:rsidRDefault="002D3F1C" w:rsidP="002D3F1C">
      <w:pPr>
        <w:pStyle w:val="1"/>
        <w:numPr>
          <w:ilvl w:val="0"/>
          <w:numId w:val="8"/>
        </w:numPr>
        <w:spacing w:after="320" w:line="268" w:lineRule="auto"/>
        <w:ind w:left="450" w:right="340" w:hanging="450"/>
        <w:jc w:val="both"/>
        <w:rPr>
          <w:sz w:val="28"/>
          <w:szCs w:val="28"/>
        </w:rPr>
      </w:pPr>
      <w:bookmarkStart w:id="5" w:name="bookmark69"/>
      <w:bookmarkEnd w:id="5"/>
      <w:r w:rsidRPr="002D3F1C">
        <w:rPr>
          <w:color w:val="000000"/>
          <w:sz w:val="28"/>
          <w:szCs w:val="28"/>
        </w:rPr>
        <w:t>Скерувати вільний залишок коштів спеціального фонду сільського бюджету на спеціальний фонд КПКВК 0170 (Організаційне,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 та</w:t>
      </w:r>
      <w:r>
        <w:rPr>
          <w:color w:val="000000"/>
          <w:sz w:val="28"/>
          <w:szCs w:val="28"/>
        </w:rPr>
        <w:t xml:space="preserve"> їх виконавчих комітетів) КЕКВ 3110</w:t>
      </w:r>
      <w:r w:rsidRPr="002D3F1C">
        <w:rPr>
          <w:color w:val="000000"/>
          <w:sz w:val="28"/>
          <w:szCs w:val="28"/>
        </w:rPr>
        <w:t xml:space="preserve"> ( придбання обладнання і предметів довгострокового користування), а саме на придбання оргтехніки для потреб виконавчих органів сільської ради, у сумі 10 000,00 і </w:t>
      </w:r>
      <w:r>
        <w:rPr>
          <w:color w:val="000000"/>
          <w:sz w:val="28"/>
          <w:szCs w:val="28"/>
        </w:rPr>
        <w:t>г</w:t>
      </w:r>
      <w:r w:rsidRPr="002D3F1C">
        <w:rPr>
          <w:color w:val="000000"/>
          <w:sz w:val="28"/>
          <w:szCs w:val="28"/>
        </w:rPr>
        <w:t>рн.</w:t>
      </w:r>
    </w:p>
    <w:p w:rsidR="002D3F1C" w:rsidRPr="002D3F1C" w:rsidRDefault="002D3F1C" w:rsidP="002D3F1C">
      <w:pPr>
        <w:pStyle w:val="1"/>
        <w:numPr>
          <w:ilvl w:val="0"/>
          <w:numId w:val="8"/>
        </w:numPr>
        <w:spacing w:after="320" w:line="268" w:lineRule="auto"/>
        <w:ind w:left="450" w:right="340" w:hanging="450"/>
        <w:jc w:val="both"/>
        <w:rPr>
          <w:sz w:val="28"/>
          <w:szCs w:val="28"/>
        </w:rPr>
      </w:pPr>
      <w:bookmarkStart w:id="6" w:name="bookmark70"/>
      <w:bookmarkEnd w:id="6"/>
      <w:r w:rsidRPr="002D3F1C">
        <w:rPr>
          <w:color w:val="000000"/>
          <w:sz w:val="28"/>
          <w:szCs w:val="28"/>
        </w:rPr>
        <w:t>Скерувати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 xml:space="preserve"> вільний</w:t>
      </w:r>
      <w:r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 xml:space="preserve"> залишок коштів загального фонду сільського бюджету </w:t>
      </w:r>
      <w:r>
        <w:rPr>
          <w:color w:val="000000"/>
          <w:sz w:val="28"/>
          <w:szCs w:val="28"/>
        </w:rPr>
        <w:t>на загальний фонд:</w:t>
      </w:r>
      <w:r w:rsidRPr="002D3F1C">
        <w:rPr>
          <w:sz w:val="28"/>
          <w:szCs w:val="28"/>
        </w:rPr>
        <w:br w:type="page"/>
      </w:r>
    </w:p>
    <w:p w:rsidR="002D3F1C" w:rsidRPr="002D3F1C" w:rsidRDefault="002D3F1C" w:rsidP="00625057">
      <w:pPr>
        <w:pStyle w:val="1"/>
        <w:numPr>
          <w:ilvl w:val="0"/>
          <w:numId w:val="9"/>
        </w:numPr>
        <w:spacing w:line="261" w:lineRule="auto"/>
        <w:ind w:right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2D3F1C">
        <w:rPr>
          <w:color w:val="000000"/>
          <w:sz w:val="28"/>
          <w:szCs w:val="28"/>
        </w:rPr>
        <w:t xml:space="preserve">по КПКВК 0170 (Організаційне, інформаційно-аналітичне </w:t>
      </w:r>
      <w:r>
        <w:rPr>
          <w:color w:val="000000"/>
          <w:sz w:val="28"/>
          <w:szCs w:val="28"/>
        </w:rPr>
        <w:t xml:space="preserve">та </w:t>
      </w:r>
      <w:r w:rsidRPr="002D3F1C">
        <w:rPr>
          <w:color w:val="000000"/>
          <w:sz w:val="28"/>
          <w:szCs w:val="28"/>
        </w:rPr>
        <w:t>матеріально-технічне забезпечення діяльності обласної ради, райо</w:t>
      </w:r>
      <w:r>
        <w:rPr>
          <w:color w:val="000000"/>
          <w:sz w:val="28"/>
          <w:szCs w:val="28"/>
        </w:rPr>
        <w:t>нно</w:t>
      </w:r>
      <w:r w:rsidRPr="002D3F1C">
        <w:rPr>
          <w:color w:val="000000"/>
          <w:sz w:val="28"/>
          <w:szCs w:val="28"/>
        </w:rPr>
        <w:t>ї ради, районної у місті ради (у ра</w:t>
      </w:r>
      <w:r>
        <w:rPr>
          <w:color w:val="000000"/>
          <w:sz w:val="28"/>
          <w:szCs w:val="28"/>
        </w:rPr>
        <w:t>зі її створення), міської, селищної</w:t>
      </w:r>
      <w:r w:rsidR="00625057">
        <w:rPr>
          <w:color w:val="000000"/>
          <w:sz w:val="28"/>
          <w:szCs w:val="28"/>
        </w:rPr>
        <w:t>,</w:t>
      </w:r>
      <w:r w:rsidRPr="002D3F1C">
        <w:rPr>
          <w:color w:val="000000"/>
          <w:sz w:val="28"/>
          <w:szCs w:val="28"/>
        </w:rPr>
        <w:t xml:space="preserve"> сільської рад та їх виконавчих комітетів):</w:t>
      </w:r>
    </w:p>
    <w:p w:rsidR="002D3F1C" w:rsidRPr="002D3F1C" w:rsidRDefault="002D3F1C" w:rsidP="00625057">
      <w:pPr>
        <w:pStyle w:val="1"/>
        <w:spacing w:line="261" w:lineRule="auto"/>
        <w:ind w:left="709" w:right="283" w:firstLine="20"/>
        <w:jc w:val="both"/>
        <w:rPr>
          <w:sz w:val="28"/>
          <w:szCs w:val="28"/>
        </w:rPr>
      </w:pPr>
      <w:r w:rsidRPr="002D3F1C">
        <w:rPr>
          <w:color w:val="000000"/>
          <w:sz w:val="28"/>
          <w:szCs w:val="28"/>
        </w:rPr>
        <w:t>КЕКВ 2274 (оплата природного газу) у сумі 7000,00 грн.,</w:t>
      </w:r>
    </w:p>
    <w:p w:rsidR="002D3F1C" w:rsidRPr="002D3F1C" w:rsidRDefault="002D3F1C" w:rsidP="00625057">
      <w:pPr>
        <w:pStyle w:val="1"/>
        <w:spacing w:line="261" w:lineRule="auto"/>
        <w:ind w:left="709" w:right="283" w:firstLine="20"/>
        <w:jc w:val="both"/>
        <w:rPr>
          <w:sz w:val="28"/>
          <w:szCs w:val="28"/>
        </w:rPr>
      </w:pPr>
      <w:r w:rsidRPr="002D3F1C">
        <w:rPr>
          <w:color w:val="000000"/>
          <w:sz w:val="28"/>
          <w:szCs w:val="28"/>
        </w:rPr>
        <w:t>КЕКВ 2</w:t>
      </w:r>
      <w:r w:rsidR="00625057">
        <w:rPr>
          <w:color w:val="000000"/>
          <w:sz w:val="28"/>
          <w:szCs w:val="28"/>
        </w:rPr>
        <w:t>111</w:t>
      </w:r>
      <w:r w:rsidRPr="002D3F1C">
        <w:rPr>
          <w:color w:val="000000"/>
          <w:sz w:val="28"/>
          <w:szCs w:val="28"/>
        </w:rPr>
        <w:t xml:space="preserve"> ( заробітна плата) у сумі 24 000,00 грн.</w:t>
      </w:r>
    </w:p>
    <w:p w:rsidR="002D3F1C" w:rsidRPr="002D3F1C" w:rsidRDefault="002D3F1C" w:rsidP="00625057">
      <w:pPr>
        <w:pStyle w:val="1"/>
        <w:spacing w:after="300" w:line="261" w:lineRule="auto"/>
        <w:ind w:left="709" w:right="283" w:firstLine="20"/>
        <w:jc w:val="both"/>
        <w:rPr>
          <w:sz w:val="28"/>
          <w:szCs w:val="28"/>
        </w:rPr>
      </w:pPr>
      <w:r w:rsidRPr="002D3F1C">
        <w:rPr>
          <w:color w:val="000000"/>
          <w:sz w:val="28"/>
          <w:szCs w:val="28"/>
        </w:rPr>
        <w:t>КЕКВ 2120 (нарахування на оплату праці) у сумі 6 000,00 грн.</w:t>
      </w:r>
    </w:p>
    <w:p w:rsidR="002D3F1C" w:rsidRPr="002D3F1C" w:rsidRDefault="002D3F1C" w:rsidP="00625057">
      <w:pPr>
        <w:pStyle w:val="1"/>
        <w:spacing w:after="300" w:line="252" w:lineRule="auto"/>
        <w:ind w:left="709" w:right="283" w:firstLine="20"/>
        <w:jc w:val="both"/>
        <w:rPr>
          <w:sz w:val="28"/>
          <w:szCs w:val="28"/>
        </w:rPr>
      </w:pPr>
      <w:r w:rsidRPr="002D3F1C">
        <w:rPr>
          <w:color w:val="000000"/>
          <w:sz w:val="28"/>
          <w:szCs w:val="28"/>
        </w:rPr>
        <w:t xml:space="preserve">- по КПКВК 6060 (Благоустрій міст, сіл, селищ) КЕКВ 2273 ( </w:t>
      </w:r>
      <w:r w:rsidR="00625057">
        <w:rPr>
          <w:color w:val="000000"/>
          <w:sz w:val="28"/>
          <w:szCs w:val="28"/>
        </w:rPr>
        <w:t xml:space="preserve">оплата </w:t>
      </w:r>
      <w:r w:rsidRPr="002D3F1C">
        <w:rPr>
          <w:color w:val="000000"/>
          <w:sz w:val="28"/>
          <w:szCs w:val="28"/>
        </w:rPr>
        <w:t>електроенергії) у сумі 12 000,00 гр</w:t>
      </w:r>
      <w:r w:rsidR="00625057">
        <w:rPr>
          <w:color w:val="000000"/>
          <w:sz w:val="28"/>
          <w:szCs w:val="28"/>
        </w:rPr>
        <w:t>н</w:t>
      </w:r>
      <w:r w:rsidRPr="002D3F1C">
        <w:rPr>
          <w:color w:val="000000"/>
          <w:sz w:val="28"/>
          <w:szCs w:val="28"/>
        </w:rPr>
        <w:t>.</w:t>
      </w:r>
    </w:p>
    <w:p w:rsidR="002D3F1C" w:rsidRPr="002D3F1C" w:rsidRDefault="002D3F1C" w:rsidP="00625057">
      <w:pPr>
        <w:pStyle w:val="1"/>
        <w:numPr>
          <w:ilvl w:val="0"/>
          <w:numId w:val="8"/>
        </w:numPr>
        <w:spacing w:after="300" w:line="240" w:lineRule="auto"/>
        <w:ind w:left="709" w:right="283" w:hanging="709"/>
        <w:jc w:val="both"/>
        <w:rPr>
          <w:sz w:val="28"/>
          <w:szCs w:val="28"/>
        </w:rPr>
      </w:pPr>
      <w:bookmarkStart w:id="7" w:name="bookmark71"/>
      <w:bookmarkEnd w:id="7"/>
      <w:proofErr w:type="spellStart"/>
      <w:r w:rsidRPr="002D3F1C">
        <w:rPr>
          <w:color w:val="000000"/>
          <w:sz w:val="28"/>
          <w:szCs w:val="28"/>
        </w:rPr>
        <w:t>Внести</w:t>
      </w:r>
      <w:proofErr w:type="spellEnd"/>
      <w:r w:rsidRPr="002D3F1C">
        <w:rPr>
          <w:color w:val="000000"/>
          <w:sz w:val="28"/>
          <w:szCs w:val="28"/>
        </w:rPr>
        <w:t xml:space="preserve"> відповідні зміни до сільського бюджету на 2017 рік.</w:t>
      </w:r>
    </w:p>
    <w:p w:rsidR="002D3F1C" w:rsidRPr="002D3F1C" w:rsidRDefault="002D3F1C" w:rsidP="00625057">
      <w:pPr>
        <w:pStyle w:val="1"/>
        <w:numPr>
          <w:ilvl w:val="0"/>
          <w:numId w:val="8"/>
        </w:numPr>
        <w:spacing w:after="300" w:line="256" w:lineRule="auto"/>
        <w:ind w:left="709" w:right="283" w:hanging="709"/>
        <w:jc w:val="both"/>
        <w:rPr>
          <w:sz w:val="28"/>
          <w:szCs w:val="28"/>
        </w:rPr>
      </w:pPr>
      <w:bookmarkStart w:id="8" w:name="bookmark72"/>
      <w:bookmarkEnd w:id="8"/>
      <w:r w:rsidRPr="002D3F1C">
        <w:rPr>
          <w:color w:val="000000"/>
          <w:sz w:val="28"/>
          <w:szCs w:val="28"/>
        </w:rPr>
        <w:t xml:space="preserve">Контроль за виконанням даного рішення </w:t>
      </w:r>
      <w:r w:rsidR="00625057"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>покласти</w:t>
      </w:r>
      <w:r w:rsidR="00625057">
        <w:rPr>
          <w:color w:val="000000"/>
          <w:sz w:val="28"/>
          <w:szCs w:val="28"/>
        </w:rPr>
        <w:t xml:space="preserve"> </w:t>
      </w:r>
      <w:r w:rsidRPr="002D3F1C">
        <w:rPr>
          <w:color w:val="000000"/>
          <w:sz w:val="28"/>
          <w:szCs w:val="28"/>
        </w:rPr>
        <w:t>на постійн</w:t>
      </w:r>
      <w:r w:rsidR="00625057">
        <w:rPr>
          <w:color w:val="000000"/>
          <w:sz w:val="28"/>
          <w:szCs w:val="28"/>
        </w:rPr>
        <w:t>у</w:t>
      </w:r>
      <w:r w:rsidRPr="002D3F1C">
        <w:rPr>
          <w:color w:val="000000"/>
          <w:sz w:val="28"/>
          <w:szCs w:val="28"/>
        </w:rPr>
        <w:t xml:space="preserve"> депутатську комісію питань бюджету, соціально-економічног</w:t>
      </w:r>
      <w:r w:rsidR="00625057">
        <w:rPr>
          <w:color w:val="000000"/>
          <w:sz w:val="28"/>
          <w:szCs w:val="28"/>
        </w:rPr>
        <w:t>о</w:t>
      </w:r>
      <w:r w:rsidRPr="002D3F1C">
        <w:rPr>
          <w:color w:val="000000"/>
          <w:sz w:val="28"/>
          <w:szCs w:val="28"/>
        </w:rPr>
        <w:t xml:space="preserve"> розвитку, промисловості, торгівлі, підприємницької діяльност</w:t>
      </w:r>
      <w:r w:rsidR="00625057">
        <w:rPr>
          <w:color w:val="000000"/>
          <w:sz w:val="28"/>
          <w:szCs w:val="28"/>
        </w:rPr>
        <w:t>і</w:t>
      </w:r>
      <w:bookmarkStart w:id="9" w:name="_GoBack"/>
      <w:bookmarkEnd w:id="9"/>
      <w:r w:rsidRPr="002D3F1C">
        <w:rPr>
          <w:color w:val="000000"/>
          <w:sz w:val="28"/>
          <w:szCs w:val="28"/>
        </w:rPr>
        <w:t xml:space="preserve"> депутатської етики та регламенту.</w:t>
      </w:r>
    </w:p>
    <w:p w:rsidR="006F0556" w:rsidRPr="002D3F1C" w:rsidRDefault="006F0556" w:rsidP="00983F5F">
      <w:pPr>
        <w:jc w:val="both"/>
        <w:rPr>
          <w:sz w:val="28"/>
          <w:szCs w:val="28"/>
          <w:lang w:val="uk-UA"/>
        </w:rPr>
      </w:pPr>
    </w:p>
    <w:p w:rsidR="00D702B2" w:rsidRPr="002D3F1C" w:rsidRDefault="00D702B2" w:rsidP="001202F2">
      <w:pPr>
        <w:ind w:firstLine="851"/>
        <w:jc w:val="both"/>
        <w:rPr>
          <w:sz w:val="28"/>
          <w:szCs w:val="28"/>
        </w:rPr>
      </w:pPr>
      <w:proofErr w:type="spellStart"/>
      <w:r w:rsidRPr="002D3F1C">
        <w:rPr>
          <w:sz w:val="28"/>
          <w:szCs w:val="28"/>
        </w:rPr>
        <w:t>Сільський</w:t>
      </w:r>
      <w:proofErr w:type="spellEnd"/>
      <w:r w:rsidRPr="002D3F1C">
        <w:rPr>
          <w:sz w:val="28"/>
          <w:szCs w:val="28"/>
        </w:rPr>
        <w:t xml:space="preserve"> голова            </w:t>
      </w:r>
      <w:r w:rsidR="006F0556" w:rsidRPr="002D3F1C">
        <w:rPr>
          <w:sz w:val="28"/>
          <w:szCs w:val="28"/>
        </w:rPr>
        <w:t xml:space="preserve">                                         М. </w:t>
      </w:r>
      <w:r w:rsidRPr="002D3F1C">
        <w:rPr>
          <w:sz w:val="28"/>
          <w:szCs w:val="28"/>
        </w:rPr>
        <w:t>Василина</w:t>
      </w:r>
    </w:p>
    <w:p w:rsidR="00316743" w:rsidRPr="002D3F1C" w:rsidRDefault="00316743" w:rsidP="00983F5F">
      <w:pPr>
        <w:jc w:val="both"/>
        <w:rPr>
          <w:sz w:val="28"/>
          <w:szCs w:val="28"/>
        </w:rPr>
      </w:pPr>
    </w:p>
    <w:sectPr w:rsidR="00316743" w:rsidRPr="002D3F1C" w:rsidSect="002D3F1C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4E94"/>
    <w:multiLevelType w:val="hybridMultilevel"/>
    <w:tmpl w:val="A1105B06"/>
    <w:lvl w:ilvl="0" w:tplc="9AE85A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C1BBF"/>
    <w:multiLevelType w:val="hybridMultilevel"/>
    <w:tmpl w:val="BBDA4F12"/>
    <w:lvl w:ilvl="0" w:tplc="1DC0B9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F49EE"/>
    <w:multiLevelType w:val="multilevel"/>
    <w:tmpl w:val="E318A806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CD226EA"/>
    <w:multiLevelType w:val="hybridMultilevel"/>
    <w:tmpl w:val="31641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555CE"/>
    <w:multiLevelType w:val="multilevel"/>
    <w:tmpl w:val="FB2E9BF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B496BED"/>
    <w:multiLevelType w:val="multilevel"/>
    <w:tmpl w:val="839437E6"/>
    <w:lvl w:ilvl="0">
      <w:start w:val="2015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2111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962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813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64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51CF34E9"/>
    <w:multiLevelType w:val="hybridMultilevel"/>
    <w:tmpl w:val="37EE2DB4"/>
    <w:lvl w:ilvl="0" w:tplc="0422000F">
      <w:start w:val="1"/>
      <w:numFmt w:val="decimal"/>
      <w:lvlText w:val="%1."/>
      <w:lvlJc w:val="left"/>
      <w:pPr>
        <w:ind w:left="930" w:hanging="360"/>
      </w:p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644D31B2"/>
    <w:multiLevelType w:val="multilevel"/>
    <w:tmpl w:val="D97E4EF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734856D5"/>
    <w:multiLevelType w:val="hybridMultilevel"/>
    <w:tmpl w:val="D5B06FC8"/>
    <w:lvl w:ilvl="0" w:tplc="78B4F41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C"/>
    <w:rsid w:val="001202F2"/>
    <w:rsid w:val="00166B0C"/>
    <w:rsid w:val="001F1C94"/>
    <w:rsid w:val="002D3F1C"/>
    <w:rsid w:val="00316743"/>
    <w:rsid w:val="003A4842"/>
    <w:rsid w:val="003C6097"/>
    <w:rsid w:val="00625057"/>
    <w:rsid w:val="006F0556"/>
    <w:rsid w:val="00887934"/>
    <w:rsid w:val="00983F5F"/>
    <w:rsid w:val="00BB270F"/>
    <w:rsid w:val="00D7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F3AE58"/>
  <w15:chartTrackingRefBased/>
  <w15:docId w15:val="{0D08952F-296A-4413-B73C-6F983A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B2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983F5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83F5F"/>
    <w:pPr>
      <w:widowControl w:val="0"/>
      <w:spacing w:line="264" w:lineRule="auto"/>
    </w:pPr>
    <w:rPr>
      <w:sz w:val="26"/>
      <w:szCs w:val="26"/>
      <w:lang w:val="uk-UA" w:eastAsia="en-US"/>
    </w:rPr>
  </w:style>
  <w:style w:type="character" w:customStyle="1" w:styleId="3">
    <w:name w:val="Заголовок №3_"/>
    <w:basedOn w:val="a0"/>
    <w:link w:val="30"/>
    <w:locked/>
    <w:rsid w:val="00983F5F"/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983F5F"/>
    <w:pPr>
      <w:widowControl w:val="0"/>
      <w:spacing w:line="280" w:lineRule="auto"/>
      <w:outlineLvl w:val="2"/>
    </w:pPr>
    <w:rPr>
      <w:b/>
      <w:bCs/>
      <w:sz w:val="22"/>
      <w:szCs w:val="22"/>
      <w:lang w:val="uk-UA" w:eastAsia="en-US"/>
    </w:rPr>
  </w:style>
  <w:style w:type="character" w:customStyle="1" w:styleId="2">
    <w:name w:val="Заголовок №2_"/>
    <w:basedOn w:val="a0"/>
    <w:link w:val="20"/>
    <w:locked/>
    <w:rsid w:val="002D3F1C"/>
    <w:rPr>
      <w:rFonts w:ascii="Times New Roman" w:eastAsia="Times New Roman" w:hAnsi="Times New Roman" w:cs="Times New Roman"/>
      <w:sz w:val="32"/>
      <w:szCs w:val="32"/>
    </w:rPr>
  </w:style>
  <w:style w:type="paragraph" w:customStyle="1" w:styleId="20">
    <w:name w:val="Заголовок №2"/>
    <w:basedOn w:val="a"/>
    <w:link w:val="2"/>
    <w:rsid w:val="002D3F1C"/>
    <w:pPr>
      <w:widowControl w:val="0"/>
      <w:spacing w:after="360"/>
      <w:jc w:val="center"/>
      <w:outlineLvl w:val="1"/>
    </w:pPr>
    <w:rPr>
      <w:sz w:val="32"/>
      <w:szCs w:val="3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1735</Words>
  <Characters>989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2022-09-06T22:38:00Z</dcterms:created>
  <dcterms:modified xsi:type="dcterms:W3CDTF">2022-09-06T22:38:00Z</dcterms:modified>
</cp:coreProperties>
</file>