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E9" w:rsidRPr="00524D98" w:rsidRDefault="008B51E9" w:rsidP="008B51E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B51E9" w:rsidRPr="00524D98" w:rsidRDefault="008B51E9" w:rsidP="008B51E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B51E9" w:rsidRPr="00524D98" w:rsidRDefault="008B51E9" w:rsidP="008B51E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B51E9" w:rsidRPr="00524D98" w:rsidRDefault="008B51E9" w:rsidP="008B51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B51E9" w:rsidRPr="00524D98" w:rsidRDefault="008B51E9" w:rsidP="008B51E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B51E9" w:rsidRPr="00524D98" w:rsidRDefault="008B51E9" w:rsidP="008B51E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51E9" w:rsidRDefault="008B51E9" w:rsidP="008B51E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8B51E9" w:rsidRDefault="008B51E9" w:rsidP="008B51E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51E9" w:rsidRPr="00E31D72" w:rsidRDefault="008B51E9" w:rsidP="008B51E9">
      <w:pPr>
        <w:spacing w:after="0" w:line="240" w:lineRule="auto"/>
        <w:ind w:right="4082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проведення інвентаризації земель комунальної власності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</w:p>
    <w:p w:rsidR="008B51E9" w:rsidRPr="00B118DA" w:rsidRDefault="008B51E9" w:rsidP="008B51E9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B51E9" w:rsidRDefault="008B51E9" w:rsidP="008B51E9">
      <w:pPr>
        <w:tabs>
          <w:tab w:val="left" w:pos="3480"/>
        </w:tabs>
        <w:spacing w:after="0" w:line="240" w:lineRule="auto"/>
        <w:ind w:right="28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необхідність проведення інвентаризації земель комунальної власності,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висновок постійної комісії з питань регулювання земельних відносин і будівництва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>, к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еруючись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ст.17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им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ст.26 Закону України «Про місцеве самоврядування в Україні»,  Закон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 «Про землеустрій»</w:t>
      </w:r>
      <w:r>
        <w:rPr>
          <w:rFonts w:ascii="Times New Roman" w:hAnsi="Times New Roman"/>
          <w:bCs/>
          <w:sz w:val="28"/>
          <w:szCs w:val="28"/>
          <w:lang w:eastAsia="ru-RU"/>
        </w:rPr>
        <w:t>, Постанови КМУ «Про затвердження порядку інвентаризації земель» від 23 травня 2012 року №513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Грядівська сільська рада </w:t>
      </w:r>
    </w:p>
    <w:p w:rsidR="008B51E9" w:rsidRDefault="008B51E9" w:rsidP="008B51E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8B51E9" w:rsidRPr="00B118DA" w:rsidRDefault="008B51E9" w:rsidP="008B51E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8B51E9" w:rsidRDefault="008B51E9" w:rsidP="008B51E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Cs/>
          <w:sz w:val="28"/>
          <w:szCs w:val="28"/>
          <w:lang w:eastAsia="ru-RU"/>
        </w:rPr>
        <w:t xml:space="preserve">Дати дозвіл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розроблення технічної документації із землеустрою щодо проведення інвентаризації земель комунальної власності населеного пункту села Гряда орієнтовною площею 400,00га.</w:t>
      </w:r>
    </w:p>
    <w:p w:rsidR="008B51E9" w:rsidRDefault="008B51E9" w:rsidP="008B51E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Виконавчому комітету Грядівської сільської ради замовити розроблення технічної документації із землеустрою щодо проведення інвентаризації земель комунальної власності населеного пункту села Гряда.</w:t>
      </w:r>
    </w:p>
    <w:p w:rsidR="008B51E9" w:rsidRDefault="008B51E9" w:rsidP="008B51E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Виготовлену технічну документацію</w:t>
      </w:r>
      <w:r w:rsidRPr="00AA32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із землеустрою щодо проведення інвентаризації земель комунальної власності населеного пункту села Гряда подати на розгляд та затвердження Грядівської сільської ради.</w:t>
      </w:r>
    </w:p>
    <w:p w:rsidR="008B51E9" w:rsidRPr="00E31D72" w:rsidRDefault="008B51E9" w:rsidP="008B51E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bookmarkEnd w:id="0"/>
    <w:p w:rsidR="008B51E9" w:rsidRDefault="008B51E9" w:rsidP="008B51E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B51E9" w:rsidRDefault="008B51E9" w:rsidP="008B51E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B51E9" w:rsidRDefault="008B51E9" w:rsidP="008B51E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B51E9" w:rsidRDefault="008B51E9" w:rsidP="008B51E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8466B3" w:rsidRDefault="008466B3"/>
    <w:sectPr w:rsidR="00846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27F"/>
    <w:rsid w:val="008466B3"/>
    <w:rsid w:val="008B51E9"/>
    <w:rsid w:val="008C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0B856-2D36-4416-86BC-CBF9D025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E9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1074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2022-09-08T00:37:00Z</dcterms:created>
  <dcterms:modified xsi:type="dcterms:W3CDTF">2022-09-08T00:39:00Z</dcterms:modified>
</cp:coreProperties>
</file>