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65B" w:rsidRPr="000776F3" w:rsidRDefault="008F565B" w:rsidP="008F565B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УКРАЇНА</w:t>
      </w:r>
    </w:p>
    <w:p w:rsidR="008F565B" w:rsidRPr="000776F3" w:rsidRDefault="008F565B" w:rsidP="008F565B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ГРЯДІВСЬКА СІЛЬСЬКА РАДА</w:t>
      </w: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br/>
        <w:t>ЖОВКІВСЬКОГО РАЙОНУ ЛЬВІВСЬКОЇ ОБЛАСТІ</w:t>
      </w:r>
    </w:p>
    <w:p w:rsidR="008F565B" w:rsidRPr="000776F3" w:rsidRDefault="008F565B" w:rsidP="008F565B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ІІІ - я сесія VI- того скликання</w:t>
      </w:r>
    </w:p>
    <w:p w:rsidR="008F565B" w:rsidRPr="000776F3" w:rsidRDefault="008F565B" w:rsidP="008F565B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F565B" w:rsidRPr="000776F3" w:rsidRDefault="008F565B" w:rsidP="008F565B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Р І Ш Е Н </w:t>
      </w:r>
      <w:proofErr w:type="spellStart"/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</w:t>
      </w:r>
      <w:proofErr w:type="spellEnd"/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Я</w:t>
      </w:r>
    </w:p>
    <w:p w:rsidR="008F565B" w:rsidRPr="000776F3" w:rsidRDefault="008F565B" w:rsidP="008F565B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F565B" w:rsidRDefault="008F565B" w:rsidP="003F249C">
      <w:pPr>
        <w:spacing w:after="320"/>
        <w:ind w:left="-170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776F3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Від «26» лютого 2016 року.                       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                            №</w:t>
      </w:r>
      <w:r w:rsidR="003F249C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11</w:t>
      </w:r>
    </w:p>
    <w:p w:rsidR="008F565B" w:rsidRDefault="008F565B" w:rsidP="003F249C">
      <w:pPr>
        <w:spacing w:after="320"/>
        <w:ind w:left="-170" w:right="-227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Про перенесення призначень коштів із розробки схем проектних рішень на землеустрій у 2016 році.</w:t>
      </w:r>
    </w:p>
    <w:p w:rsidR="008F565B" w:rsidRPr="008F565B" w:rsidRDefault="008F565B" w:rsidP="003F249C">
      <w:pPr>
        <w:spacing w:after="320"/>
        <w:ind w:left="-170" w:right="-22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F56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Відповідно до вимог «Бюджетного кодексу України»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Закону України «Про державний бюджет України на 2016 рік», заслухавши інформацію головного бухгалтера сільської ради Борис Ю.Л., відповідно до вимог «Бюджетного кодексу України», керуючись ст. 26, </w:t>
      </w:r>
      <w:r w:rsidR="003F249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Закону України </w:t>
      </w:r>
      <w:r w:rsidR="003F249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«Про місцеве </w:t>
      </w:r>
      <w:r w:rsidR="003F249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самоврядування</w:t>
      </w:r>
      <w:r w:rsidR="003F249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Україні» Грядівська сільська рада  </w:t>
      </w:r>
    </w:p>
    <w:p w:rsidR="003F249C" w:rsidRDefault="008F565B" w:rsidP="003F249C">
      <w:pPr>
        <w:pStyle w:val="1"/>
        <w:spacing w:after="260" w:line="262" w:lineRule="auto"/>
        <w:ind w:left="-170" w:right="-227"/>
        <w:jc w:val="center"/>
        <w:rPr>
          <w:b/>
          <w:sz w:val="28"/>
          <w:szCs w:val="28"/>
        </w:rPr>
      </w:pPr>
      <w:r w:rsidRPr="008F565B">
        <w:rPr>
          <w:b/>
          <w:sz w:val="28"/>
          <w:szCs w:val="28"/>
        </w:rPr>
        <w:t>В И Р</w:t>
      </w:r>
      <w:r>
        <w:rPr>
          <w:b/>
          <w:sz w:val="28"/>
          <w:szCs w:val="28"/>
        </w:rPr>
        <w:t xml:space="preserve"> </w:t>
      </w:r>
      <w:r w:rsidRPr="008F565B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Pr="008F565B">
        <w:rPr>
          <w:b/>
          <w:sz w:val="28"/>
          <w:szCs w:val="28"/>
        </w:rPr>
        <w:t>Ш</w:t>
      </w:r>
      <w:r>
        <w:rPr>
          <w:b/>
          <w:sz w:val="28"/>
          <w:szCs w:val="28"/>
        </w:rPr>
        <w:t xml:space="preserve"> </w:t>
      </w:r>
      <w:r w:rsidRPr="008F565B">
        <w:rPr>
          <w:b/>
          <w:sz w:val="28"/>
          <w:szCs w:val="28"/>
        </w:rPr>
        <w:t>И Л А:</w:t>
      </w:r>
    </w:p>
    <w:p w:rsidR="003F249C" w:rsidRDefault="008F565B" w:rsidP="003F249C">
      <w:pPr>
        <w:pStyle w:val="1"/>
        <w:numPr>
          <w:ilvl w:val="0"/>
          <w:numId w:val="2"/>
        </w:numPr>
        <w:spacing w:line="262" w:lineRule="auto"/>
        <w:ind w:right="-227"/>
        <w:jc w:val="both"/>
        <w:rPr>
          <w:b/>
          <w:sz w:val="28"/>
          <w:szCs w:val="28"/>
        </w:rPr>
      </w:pPr>
      <w:r w:rsidRPr="008F565B">
        <w:rPr>
          <w:sz w:val="28"/>
          <w:szCs w:val="28"/>
        </w:rPr>
        <w:t xml:space="preserve">Перенести призначення коштів спеціального фонду в сільського бюджету із КТКВК 150202 (Розробка схем та проектних рішень масового застосування) </w:t>
      </w:r>
      <w:r>
        <w:rPr>
          <w:sz w:val="28"/>
          <w:szCs w:val="28"/>
        </w:rPr>
        <w:t>КЕК</w:t>
      </w:r>
      <w:r w:rsidRPr="008F565B">
        <w:rPr>
          <w:sz w:val="28"/>
          <w:szCs w:val="28"/>
        </w:rPr>
        <w:t>В 2281 (дослідження і розробки , окремі заходи розвитку та реалізації державних (регіональних) програм) на КТКВК 160101 (Землеустрій) КЕКВ 2281 (дослідження і розробки , окремі заходи розвитку та реалізації державних (</w:t>
      </w:r>
      <w:r>
        <w:rPr>
          <w:sz w:val="28"/>
          <w:szCs w:val="28"/>
        </w:rPr>
        <w:t>рег</w:t>
      </w:r>
      <w:r w:rsidRPr="008F565B">
        <w:rPr>
          <w:sz w:val="28"/>
          <w:szCs w:val="28"/>
        </w:rPr>
        <w:t>іональн</w:t>
      </w:r>
      <w:r>
        <w:rPr>
          <w:sz w:val="28"/>
          <w:szCs w:val="28"/>
        </w:rPr>
        <w:t>их) програм) у сумі 23306,80 грн</w:t>
      </w:r>
      <w:r w:rsidRPr="008F565B">
        <w:rPr>
          <w:sz w:val="28"/>
          <w:szCs w:val="28"/>
        </w:rPr>
        <w:t>.</w:t>
      </w:r>
    </w:p>
    <w:p w:rsidR="003F249C" w:rsidRDefault="008F565B" w:rsidP="003F249C">
      <w:pPr>
        <w:pStyle w:val="1"/>
        <w:numPr>
          <w:ilvl w:val="0"/>
          <w:numId w:val="2"/>
        </w:numPr>
        <w:spacing w:line="262" w:lineRule="auto"/>
        <w:ind w:right="-227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Внест</w:t>
      </w:r>
      <w:r w:rsidRPr="008F565B">
        <w:rPr>
          <w:sz w:val="28"/>
          <w:szCs w:val="28"/>
        </w:rPr>
        <w:t>и</w:t>
      </w:r>
      <w:proofErr w:type="spellEnd"/>
      <w:r w:rsidRPr="008F565B">
        <w:rPr>
          <w:sz w:val="28"/>
          <w:szCs w:val="28"/>
        </w:rPr>
        <w:t xml:space="preserve"> відповідні зміни до сільського бюджету на 2016 рік.</w:t>
      </w:r>
    </w:p>
    <w:p w:rsidR="008F565B" w:rsidRPr="003F249C" w:rsidRDefault="008F565B" w:rsidP="003F249C">
      <w:pPr>
        <w:pStyle w:val="1"/>
        <w:numPr>
          <w:ilvl w:val="0"/>
          <w:numId w:val="2"/>
        </w:numPr>
        <w:spacing w:line="262" w:lineRule="auto"/>
        <w:ind w:right="-227"/>
        <w:jc w:val="both"/>
        <w:rPr>
          <w:b/>
          <w:sz w:val="28"/>
          <w:szCs w:val="28"/>
        </w:rPr>
      </w:pPr>
      <w:r w:rsidRPr="003F249C">
        <w:rPr>
          <w:sz w:val="28"/>
          <w:szCs w:val="28"/>
        </w:rPr>
        <w:t>Контроль за виконанням даного рішення покласти на постійну депутатську комісію питань бюджету, соціально-економічного розвитку, промисловості, торгівлі</w:t>
      </w:r>
      <w:r w:rsidR="003F249C">
        <w:rPr>
          <w:sz w:val="28"/>
          <w:szCs w:val="28"/>
        </w:rPr>
        <w:t>,</w:t>
      </w:r>
      <w:r w:rsidR="0061765A" w:rsidRPr="003F249C">
        <w:rPr>
          <w:sz w:val="28"/>
          <w:szCs w:val="28"/>
        </w:rPr>
        <w:t xml:space="preserve"> підприє</w:t>
      </w:r>
      <w:r w:rsidRPr="003F249C">
        <w:rPr>
          <w:sz w:val="28"/>
          <w:szCs w:val="28"/>
        </w:rPr>
        <w:t>мницької діяльності, депутатської етики та регламенту.</w:t>
      </w:r>
    </w:p>
    <w:p w:rsidR="0061765A" w:rsidRDefault="0061765A" w:rsidP="003F249C">
      <w:pPr>
        <w:pStyle w:val="1"/>
        <w:spacing w:line="283" w:lineRule="auto"/>
        <w:ind w:right="-227"/>
        <w:jc w:val="both"/>
        <w:rPr>
          <w:sz w:val="28"/>
          <w:szCs w:val="28"/>
        </w:rPr>
      </w:pPr>
    </w:p>
    <w:p w:rsidR="0061765A" w:rsidRDefault="0061765A" w:rsidP="003F249C">
      <w:pPr>
        <w:pStyle w:val="1"/>
        <w:spacing w:line="283" w:lineRule="auto"/>
        <w:ind w:left="-170"/>
        <w:jc w:val="both"/>
        <w:rPr>
          <w:sz w:val="28"/>
          <w:szCs w:val="28"/>
        </w:rPr>
      </w:pPr>
      <w:bookmarkStart w:id="0" w:name="_GoBack"/>
      <w:bookmarkEnd w:id="0"/>
    </w:p>
    <w:p w:rsidR="00167AC5" w:rsidRDefault="00167AC5" w:rsidP="008F565B">
      <w:pPr>
        <w:pStyle w:val="1"/>
        <w:spacing w:line="283" w:lineRule="auto"/>
        <w:ind w:left="220"/>
        <w:jc w:val="both"/>
        <w:rPr>
          <w:sz w:val="28"/>
          <w:szCs w:val="28"/>
        </w:rPr>
      </w:pPr>
    </w:p>
    <w:p w:rsidR="0061765A" w:rsidRPr="008F565B" w:rsidRDefault="0061765A" w:rsidP="008F565B">
      <w:pPr>
        <w:pStyle w:val="1"/>
        <w:spacing w:line="283" w:lineRule="auto"/>
        <w:ind w:left="220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М. Василина</w:t>
      </w:r>
    </w:p>
    <w:p w:rsidR="008F565B" w:rsidRDefault="008F565B" w:rsidP="008F565B">
      <w:pPr>
        <w:spacing w:after="320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sectPr w:rsidR="008F565B" w:rsidSect="008F565B">
      <w:pgSz w:w="11906" w:h="16838"/>
      <w:pgMar w:top="850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7040C"/>
    <w:multiLevelType w:val="hybridMultilevel"/>
    <w:tmpl w:val="E0D6F54E"/>
    <w:lvl w:ilvl="0" w:tplc="11203BA6">
      <w:start w:val="1"/>
      <w:numFmt w:val="decimal"/>
      <w:lvlText w:val="%1."/>
      <w:lvlJc w:val="left"/>
      <w:pPr>
        <w:ind w:left="19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910" w:hanging="360"/>
      </w:pPr>
    </w:lvl>
    <w:lvl w:ilvl="2" w:tplc="0422001B" w:tentative="1">
      <w:start w:val="1"/>
      <w:numFmt w:val="lowerRoman"/>
      <w:lvlText w:val="%3."/>
      <w:lvlJc w:val="right"/>
      <w:pPr>
        <w:ind w:left="1630" w:hanging="180"/>
      </w:pPr>
    </w:lvl>
    <w:lvl w:ilvl="3" w:tplc="0422000F" w:tentative="1">
      <w:start w:val="1"/>
      <w:numFmt w:val="decimal"/>
      <w:lvlText w:val="%4."/>
      <w:lvlJc w:val="left"/>
      <w:pPr>
        <w:ind w:left="2350" w:hanging="360"/>
      </w:pPr>
    </w:lvl>
    <w:lvl w:ilvl="4" w:tplc="04220019" w:tentative="1">
      <w:start w:val="1"/>
      <w:numFmt w:val="lowerLetter"/>
      <w:lvlText w:val="%5."/>
      <w:lvlJc w:val="left"/>
      <w:pPr>
        <w:ind w:left="3070" w:hanging="360"/>
      </w:pPr>
    </w:lvl>
    <w:lvl w:ilvl="5" w:tplc="0422001B" w:tentative="1">
      <w:start w:val="1"/>
      <w:numFmt w:val="lowerRoman"/>
      <w:lvlText w:val="%6."/>
      <w:lvlJc w:val="right"/>
      <w:pPr>
        <w:ind w:left="3790" w:hanging="180"/>
      </w:pPr>
    </w:lvl>
    <w:lvl w:ilvl="6" w:tplc="0422000F" w:tentative="1">
      <w:start w:val="1"/>
      <w:numFmt w:val="decimal"/>
      <w:lvlText w:val="%7."/>
      <w:lvlJc w:val="left"/>
      <w:pPr>
        <w:ind w:left="4510" w:hanging="360"/>
      </w:pPr>
    </w:lvl>
    <w:lvl w:ilvl="7" w:tplc="04220019" w:tentative="1">
      <w:start w:val="1"/>
      <w:numFmt w:val="lowerLetter"/>
      <w:lvlText w:val="%8."/>
      <w:lvlJc w:val="left"/>
      <w:pPr>
        <w:ind w:left="5230" w:hanging="360"/>
      </w:pPr>
    </w:lvl>
    <w:lvl w:ilvl="8" w:tplc="0422001B" w:tentative="1">
      <w:start w:val="1"/>
      <w:numFmt w:val="lowerRoman"/>
      <w:lvlText w:val="%9."/>
      <w:lvlJc w:val="right"/>
      <w:pPr>
        <w:ind w:left="5950" w:hanging="180"/>
      </w:pPr>
    </w:lvl>
  </w:abstractNum>
  <w:abstractNum w:abstractNumId="1" w15:restartNumberingAfterBreak="0">
    <w:nsid w:val="563879D3"/>
    <w:multiLevelType w:val="multilevel"/>
    <w:tmpl w:val="91B0A0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A957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35F"/>
    <w:rsid w:val="00167AC5"/>
    <w:rsid w:val="002A30AF"/>
    <w:rsid w:val="003F249C"/>
    <w:rsid w:val="0061765A"/>
    <w:rsid w:val="008F565B"/>
    <w:rsid w:val="00C5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C1B15"/>
  <w15:chartTrackingRefBased/>
  <w15:docId w15:val="{8F2C7BAA-DC53-492E-836E-1E0ED2C3C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F565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F565B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8F565B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2022-09-22T07:23:00Z</dcterms:created>
  <dcterms:modified xsi:type="dcterms:W3CDTF">2022-10-07T23:26:00Z</dcterms:modified>
</cp:coreProperties>
</file>