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BD3" w:rsidRPr="00CC47B2" w:rsidRDefault="00A91BD3" w:rsidP="00A91BD3">
      <w:pPr>
        <w:widowControl w:val="0"/>
        <w:spacing w:after="20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CC47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  <w:r w:rsidRPr="00CC47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ГРЯДІВСЬКА СІЛЬСЬКА РАДА</w:t>
      </w:r>
      <w:r w:rsidRPr="00CC47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ЖОВКІВСЬКОГО РАЙОНУ ЛЬВІВСЬКОЇ ОБЛАСТІ</w:t>
      </w:r>
      <w:r w:rsidRPr="00CC47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IV - а сесія VI- того скликання</w:t>
      </w:r>
    </w:p>
    <w:p w:rsidR="00A91BD3" w:rsidRPr="00CC47B2" w:rsidRDefault="00A91BD3" w:rsidP="00A91BD3">
      <w:pPr>
        <w:widowControl w:val="0"/>
        <w:spacing w:after="3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 І Ш</w:t>
      </w:r>
      <w:r w:rsidRPr="00CC47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Е Н </w:t>
      </w:r>
      <w:proofErr w:type="spellStart"/>
      <w:r w:rsidRPr="00CC47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CC47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A91BD3" w:rsidRPr="00CC47B2" w:rsidRDefault="00A91BD3" w:rsidP="00A91BD3">
      <w:pPr>
        <w:widowControl w:val="0"/>
        <w:spacing w:after="3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5C4326"/>
          <w:sz w:val="28"/>
          <w:szCs w:val="28"/>
          <w:lang w:eastAsia="uk-UA" w:bidi="uk-UA"/>
        </w:rPr>
        <w:t>Від</w:t>
      </w:r>
      <w:r w:rsidRPr="00CC47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«24» червня 2016 року.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                                               № 4</w:t>
      </w:r>
    </w:p>
    <w:p w:rsidR="00A91BD3" w:rsidRDefault="00A91BD3" w:rsidP="00A91BD3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CC47B2">
        <w:rPr>
          <w:rFonts w:ascii="Times New Roman" w:eastAsia="Times New Roman" w:hAnsi="Times New Roman" w:cs="Times New Roman"/>
          <w:b/>
          <w:bCs/>
          <w:color w:val="312618"/>
          <w:sz w:val="28"/>
          <w:szCs w:val="28"/>
          <w:lang w:eastAsia="uk-UA" w:bidi="uk-UA"/>
        </w:rPr>
        <w:t xml:space="preserve">Про </w:t>
      </w:r>
      <w:r w:rsidRPr="00CC47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хід та результати виконання </w:t>
      </w:r>
    </w:p>
    <w:p w:rsidR="00A91BD3" w:rsidRDefault="00A91BD3" w:rsidP="00A91BD3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312618"/>
          <w:sz w:val="28"/>
          <w:szCs w:val="28"/>
          <w:lang w:eastAsia="uk-UA" w:bidi="uk-UA"/>
        </w:rPr>
        <w:t>сільсь</w:t>
      </w:r>
      <w:r w:rsidRPr="00CC47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кого б</w:t>
      </w:r>
      <w:r w:rsidR="007B77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ю</w:t>
      </w:r>
      <w:r w:rsidRPr="00CC47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джету </w:t>
      </w:r>
    </w:p>
    <w:p w:rsidR="00A91BD3" w:rsidRDefault="00A91BD3" w:rsidP="00A91BD3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CC47B2">
        <w:rPr>
          <w:rFonts w:ascii="Times New Roman" w:eastAsia="Times New Roman" w:hAnsi="Times New Roman" w:cs="Times New Roman"/>
          <w:b/>
          <w:bCs/>
          <w:color w:val="312618"/>
          <w:sz w:val="28"/>
          <w:szCs w:val="28"/>
          <w:lang w:eastAsia="uk-UA" w:bidi="uk-UA"/>
        </w:rPr>
        <w:t xml:space="preserve">за </w:t>
      </w:r>
      <w:r w:rsidRPr="00CC47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І квартал 2016 року.</w:t>
      </w:r>
    </w:p>
    <w:p w:rsidR="00A91BD3" w:rsidRPr="00CC47B2" w:rsidRDefault="00A91BD3" w:rsidP="00A91BD3">
      <w:pPr>
        <w:widowControl w:val="0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0" w:name="_GoBack"/>
      <w:bookmarkEnd w:id="0"/>
    </w:p>
    <w:p w:rsidR="00A91BD3" w:rsidRPr="00CC47B2" w:rsidRDefault="00A91BD3" w:rsidP="00A91BD3">
      <w:pPr>
        <w:widowControl w:val="0"/>
        <w:spacing w:after="320" w:line="276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CC47B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Заслухавши інформацію головного бухгалтера сільської ради Борис Ю.Л. та, відповідно до вимог «Бюджетного кодексу України», враховуючи рекомендації постійної депутатської комісії з питань бюджету, соціально-економічного розвитку, промисловості, торгівлі, підприємницької діяльності, депутатської етики та регламенту, керуючись ст. 26 Закону України «Про місцеве самоврядування в Україні», Грядівська сільська рада</w:t>
      </w:r>
    </w:p>
    <w:p w:rsidR="00A91BD3" w:rsidRPr="00A80355" w:rsidRDefault="00A91BD3" w:rsidP="00A91BD3">
      <w:pPr>
        <w:widowControl w:val="0"/>
        <w:spacing w:after="320" w:line="240" w:lineRule="auto"/>
        <w:ind w:left="3040"/>
        <w:rPr>
          <w:rFonts w:ascii="Times New Roman" w:eastAsia="Times New Roman" w:hAnsi="Times New Roman" w:cs="Times New Roman"/>
          <w:color w:val="000000"/>
          <w:sz w:val="24"/>
          <w:szCs w:val="24"/>
          <w:lang w:eastAsia="uk-UA" w:bidi="uk-UA"/>
        </w:rPr>
      </w:pPr>
      <w:r w:rsidRPr="00A803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 w:bidi="uk-UA"/>
        </w:rPr>
        <w:t>В И Р І Ш И Л А:</w:t>
      </w:r>
    </w:p>
    <w:p w:rsidR="00A91BD3" w:rsidRPr="00CC47B2" w:rsidRDefault="00A91BD3" w:rsidP="00CA5E92">
      <w:pPr>
        <w:widowControl w:val="0"/>
        <w:numPr>
          <w:ilvl w:val="0"/>
          <w:numId w:val="1"/>
        </w:numPr>
        <w:tabs>
          <w:tab w:val="left" w:pos="709"/>
        </w:tabs>
        <w:spacing w:after="0" w:line="276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1" w:name="bookmark84"/>
      <w:bookmarkEnd w:id="1"/>
      <w:r w:rsidRPr="00CC47B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Затвердити звіт головного бухгалтера сільської ради Борис Ю.Л. «Про хід та результати виконання бюджету сільської ради за І квартал 2016 року» згідно наступних даних:</w:t>
      </w:r>
    </w:p>
    <w:p w:rsidR="00A91BD3" w:rsidRPr="00CC47B2" w:rsidRDefault="00A91BD3" w:rsidP="00CA5E92">
      <w:pPr>
        <w:widowControl w:val="0"/>
        <w:numPr>
          <w:ilvl w:val="1"/>
          <w:numId w:val="1"/>
        </w:numPr>
        <w:tabs>
          <w:tab w:val="left" w:pos="709"/>
        </w:tabs>
        <w:spacing w:after="0" w:line="276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2" w:name="bookmark85"/>
      <w:bookmarkEnd w:id="2"/>
      <w:r w:rsidRPr="00CC47B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Власні надходження до загального фонду с</w:t>
      </w:r>
      <w:r w:rsidR="00A8035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ільського бюджету склали 140845,</w:t>
      </w:r>
      <w:r w:rsidRPr="00CC47B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63 грн., що становить 208% від планових;</w:t>
      </w:r>
    </w:p>
    <w:p w:rsidR="00A91BD3" w:rsidRPr="00CC47B2" w:rsidRDefault="00CA5E92" w:rsidP="00CA5E92">
      <w:pPr>
        <w:widowControl w:val="0"/>
        <w:numPr>
          <w:ilvl w:val="1"/>
          <w:numId w:val="1"/>
        </w:numPr>
        <w:tabs>
          <w:tab w:val="left" w:pos="653"/>
        </w:tabs>
        <w:spacing w:after="0" w:line="276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3" w:name="bookmark86"/>
      <w:bookmarkEnd w:id="3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A91BD3" w:rsidRPr="00CC47B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Власні надходження до спеціального фонд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у сільського бюджету склали 577,</w:t>
      </w:r>
      <w:r w:rsidR="00A91BD3" w:rsidRPr="00CC47B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24 грн.</w:t>
      </w:r>
    </w:p>
    <w:p w:rsidR="00A91BD3" w:rsidRPr="00CC47B2" w:rsidRDefault="00CA5E92" w:rsidP="00CA5E92">
      <w:pPr>
        <w:widowControl w:val="0"/>
        <w:numPr>
          <w:ilvl w:val="1"/>
          <w:numId w:val="1"/>
        </w:numPr>
        <w:tabs>
          <w:tab w:val="left" w:pos="653"/>
        </w:tabs>
        <w:spacing w:after="320" w:line="271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4" w:name="bookmark87"/>
      <w:bookmarkEnd w:id="4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A91BD3" w:rsidRPr="00CC47B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Видатки загального фонду сільського бюджету склали 66337,20 грн., що становить 62 % від планових;</w:t>
      </w:r>
    </w:p>
    <w:p w:rsidR="00A91BD3" w:rsidRDefault="00A91BD3" w:rsidP="00CA5E92">
      <w:pPr>
        <w:widowControl w:val="0"/>
        <w:numPr>
          <w:ilvl w:val="0"/>
          <w:numId w:val="1"/>
        </w:numPr>
        <w:tabs>
          <w:tab w:val="left" w:pos="593"/>
        </w:tabs>
        <w:spacing w:after="320" w:line="276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5" w:name="bookmark88"/>
      <w:bookmarkEnd w:id="5"/>
      <w:r w:rsidRPr="00CC47B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A91BD3" w:rsidRDefault="00A91BD3" w:rsidP="00A91BD3">
      <w:pPr>
        <w:widowControl w:val="0"/>
        <w:tabs>
          <w:tab w:val="left" w:pos="593"/>
        </w:tabs>
        <w:spacing w:after="3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09174F" w:rsidRDefault="00A91BD3" w:rsidP="00CA5E92">
      <w:pPr>
        <w:ind w:left="426" w:firstLine="141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           М. Василина</w:t>
      </w:r>
    </w:p>
    <w:sectPr w:rsidR="0009174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C004DC"/>
    <w:multiLevelType w:val="multilevel"/>
    <w:tmpl w:val="AF5280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C81"/>
    <w:rsid w:val="0009174F"/>
    <w:rsid w:val="003F3C81"/>
    <w:rsid w:val="007B7702"/>
    <w:rsid w:val="00A80355"/>
    <w:rsid w:val="00A91BD3"/>
    <w:rsid w:val="00CA5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67449"/>
  <w15:docId w15:val="{7E77461C-2A98-4FB1-821A-D81B0317A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1BD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937</Words>
  <Characters>535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HP-01</dc:creator>
  <cp:keywords/>
  <dc:description/>
  <cp:lastModifiedBy>User</cp:lastModifiedBy>
  <cp:revision>4</cp:revision>
  <dcterms:created xsi:type="dcterms:W3CDTF">2022-10-05T06:17:00Z</dcterms:created>
  <dcterms:modified xsi:type="dcterms:W3CDTF">2022-10-17T07:49:00Z</dcterms:modified>
</cp:coreProperties>
</file>