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D8D" w:rsidRPr="009E177C" w:rsidRDefault="007F2D8D" w:rsidP="007F2D8D">
      <w:pPr>
        <w:widowControl w:val="0"/>
        <w:spacing w:after="300" w:line="240" w:lineRule="auto"/>
        <w:jc w:val="center"/>
        <w:rPr>
          <w:rFonts w:ascii="Times New Roman" w:eastAsia="Times New Roman" w:hAnsi="Times New Roman" w:cs="Times New Roman"/>
          <w:color w:val="000000"/>
          <w:sz w:val="28"/>
          <w:szCs w:val="28"/>
          <w:lang w:eastAsia="uk-UA" w:bidi="uk-UA"/>
        </w:rPr>
      </w:pPr>
      <w:r w:rsidRPr="009E177C">
        <w:rPr>
          <w:rFonts w:ascii="Times New Roman" w:eastAsia="Times New Roman" w:hAnsi="Times New Roman" w:cs="Times New Roman"/>
          <w:b/>
          <w:bCs/>
          <w:color w:val="000000"/>
          <w:sz w:val="28"/>
          <w:szCs w:val="28"/>
          <w:lang w:eastAsia="uk-UA" w:bidi="uk-UA"/>
        </w:rPr>
        <w:t>УКРАЇНА</w:t>
      </w:r>
      <w:r w:rsidRPr="009E177C">
        <w:rPr>
          <w:rFonts w:ascii="Times New Roman" w:eastAsia="Times New Roman" w:hAnsi="Times New Roman" w:cs="Times New Roman"/>
          <w:b/>
          <w:bCs/>
          <w:color w:val="000000"/>
          <w:sz w:val="28"/>
          <w:szCs w:val="28"/>
          <w:lang w:eastAsia="uk-UA" w:bidi="uk-UA"/>
        </w:rPr>
        <w:br/>
        <w:t>ГРЯДІВСЬКА СІЛЬСЬКА РАДА</w:t>
      </w:r>
      <w:r w:rsidRPr="009E177C">
        <w:rPr>
          <w:rFonts w:ascii="Times New Roman" w:eastAsia="Times New Roman" w:hAnsi="Times New Roman" w:cs="Times New Roman"/>
          <w:b/>
          <w:bCs/>
          <w:color w:val="000000"/>
          <w:sz w:val="28"/>
          <w:szCs w:val="28"/>
          <w:lang w:eastAsia="uk-UA" w:bidi="uk-UA"/>
        </w:rPr>
        <w:br/>
        <w:t xml:space="preserve">ЖОВКІВСЬКОГО </w:t>
      </w:r>
      <w:r w:rsidRPr="003F142A">
        <w:rPr>
          <w:rFonts w:ascii="Times New Roman" w:eastAsia="Times New Roman" w:hAnsi="Times New Roman" w:cs="Times New Roman"/>
          <w:b/>
          <w:bCs/>
          <w:color w:val="000000"/>
          <w:sz w:val="28"/>
          <w:szCs w:val="28"/>
          <w:lang w:eastAsia="uk-UA" w:bidi="uk-UA"/>
        </w:rPr>
        <w:t>РАЙОНУ ЛЬВІВСЬКОЇ ОБЛАСТІ</w:t>
      </w:r>
      <w:r w:rsidRPr="003F142A">
        <w:rPr>
          <w:rFonts w:ascii="Times New Roman" w:eastAsia="Times New Roman" w:hAnsi="Times New Roman" w:cs="Times New Roman"/>
          <w:b/>
          <w:bCs/>
          <w:color w:val="000000"/>
          <w:sz w:val="28"/>
          <w:szCs w:val="28"/>
          <w:lang w:eastAsia="uk-UA" w:bidi="uk-UA"/>
        </w:rPr>
        <w:br/>
        <w:t>ХХХІ</w:t>
      </w:r>
      <w:r>
        <w:rPr>
          <w:rFonts w:ascii="Times New Roman" w:eastAsia="Times New Roman" w:hAnsi="Times New Roman" w:cs="Times New Roman"/>
          <w:b/>
          <w:bCs/>
          <w:color w:val="000000"/>
          <w:sz w:val="28"/>
          <w:szCs w:val="28"/>
          <w:lang w:eastAsia="uk-UA" w:bidi="uk-UA"/>
        </w:rPr>
        <w:t xml:space="preserve"> - </w:t>
      </w:r>
      <w:proofErr w:type="spellStart"/>
      <w:r>
        <w:rPr>
          <w:rFonts w:ascii="Times New Roman" w:eastAsia="Times New Roman" w:hAnsi="Times New Roman" w:cs="Times New Roman"/>
          <w:b/>
          <w:bCs/>
          <w:color w:val="000000"/>
          <w:sz w:val="28"/>
          <w:szCs w:val="28"/>
          <w:lang w:eastAsia="uk-UA" w:bidi="uk-UA"/>
        </w:rPr>
        <w:t>ш</w:t>
      </w:r>
      <w:r w:rsidRPr="009E177C">
        <w:rPr>
          <w:rFonts w:ascii="Times New Roman" w:eastAsia="Times New Roman" w:hAnsi="Times New Roman" w:cs="Times New Roman"/>
          <w:b/>
          <w:bCs/>
          <w:color w:val="000000"/>
          <w:sz w:val="28"/>
          <w:szCs w:val="28"/>
          <w:lang w:eastAsia="uk-UA" w:bidi="uk-UA"/>
        </w:rPr>
        <w:t>а</w:t>
      </w:r>
      <w:proofErr w:type="spellEnd"/>
      <w:r w:rsidRPr="009E177C">
        <w:rPr>
          <w:rFonts w:ascii="Times New Roman" w:eastAsia="Times New Roman" w:hAnsi="Times New Roman" w:cs="Times New Roman"/>
          <w:b/>
          <w:bCs/>
          <w:color w:val="000000"/>
          <w:sz w:val="28"/>
          <w:szCs w:val="28"/>
          <w:lang w:eastAsia="uk-UA" w:bidi="uk-UA"/>
        </w:rPr>
        <w:t xml:space="preserve"> сесі</w:t>
      </w:r>
      <w:r w:rsidRPr="003F142A">
        <w:rPr>
          <w:rFonts w:ascii="Times New Roman" w:eastAsia="Times New Roman" w:hAnsi="Times New Roman" w:cs="Times New Roman"/>
          <w:b/>
          <w:bCs/>
          <w:color w:val="000000"/>
          <w:sz w:val="28"/>
          <w:szCs w:val="28"/>
          <w:lang w:eastAsia="uk-UA" w:bidi="uk-UA"/>
        </w:rPr>
        <w:t>я V-</w:t>
      </w:r>
      <w:r>
        <w:rPr>
          <w:rFonts w:ascii="Times New Roman" w:eastAsia="Times New Roman" w:hAnsi="Times New Roman" w:cs="Times New Roman"/>
          <w:b/>
          <w:bCs/>
          <w:color w:val="000000"/>
          <w:sz w:val="28"/>
          <w:szCs w:val="28"/>
          <w:lang w:eastAsia="uk-UA" w:bidi="uk-UA"/>
        </w:rPr>
        <w:t xml:space="preserve"> </w:t>
      </w:r>
      <w:bookmarkStart w:id="0" w:name="_GoBack"/>
      <w:bookmarkEnd w:id="0"/>
      <w:proofErr w:type="spellStart"/>
      <w:r w:rsidRPr="003F142A">
        <w:rPr>
          <w:rFonts w:ascii="Times New Roman" w:eastAsia="Times New Roman" w:hAnsi="Times New Roman" w:cs="Times New Roman"/>
          <w:b/>
          <w:bCs/>
          <w:color w:val="000000"/>
          <w:sz w:val="28"/>
          <w:szCs w:val="28"/>
          <w:lang w:eastAsia="uk-UA" w:bidi="uk-UA"/>
        </w:rPr>
        <w:t>г</w:t>
      </w:r>
      <w:r w:rsidRPr="009E177C">
        <w:rPr>
          <w:rFonts w:ascii="Times New Roman" w:eastAsia="Times New Roman" w:hAnsi="Times New Roman" w:cs="Times New Roman"/>
          <w:b/>
          <w:bCs/>
          <w:color w:val="000000"/>
          <w:sz w:val="28"/>
          <w:szCs w:val="28"/>
          <w:lang w:eastAsia="uk-UA" w:bidi="uk-UA"/>
        </w:rPr>
        <w:t>o</w:t>
      </w:r>
      <w:proofErr w:type="spellEnd"/>
      <w:r w:rsidRPr="009E177C">
        <w:rPr>
          <w:rFonts w:ascii="Times New Roman" w:eastAsia="Times New Roman" w:hAnsi="Times New Roman" w:cs="Times New Roman"/>
          <w:b/>
          <w:bCs/>
          <w:color w:val="000000"/>
          <w:sz w:val="28"/>
          <w:szCs w:val="28"/>
          <w:lang w:eastAsia="uk-UA" w:bidi="uk-UA"/>
        </w:rPr>
        <w:t xml:space="preserve"> скликання</w:t>
      </w:r>
    </w:p>
    <w:p w:rsidR="007F2D8D" w:rsidRPr="009E177C" w:rsidRDefault="007F2D8D" w:rsidP="007F2D8D">
      <w:pPr>
        <w:widowControl w:val="0"/>
        <w:spacing w:after="220" w:line="266" w:lineRule="auto"/>
        <w:jc w:val="center"/>
        <w:rPr>
          <w:rFonts w:ascii="Times New Roman" w:eastAsia="Times New Roman" w:hAnsi="Times New Roman" w:cs="Times New Roman"/>
          <w:b/>
          <w:color w:val="000000"/>
          <w:sz w:val="28"/>
          <w:szCs w:val="28"/>
          <w:lang w:eastAsia="uk-UA" w:bidi="uk-UA"/>
        </w:rPr>
      </w:pPr>
      <w:r w:rsidRPr="003F142A">
        <w:rPr>
          <w:rFonts w:ascii="Times New Roman" w:eastAsia="Times New Roman" w:hAnsi="Times New Roman" w:cs="Times New Roman"/>
          <w:b/>
          <w:bCs/>
          <w:color w:val="000000"/>
          <w:sz w:val="28"/>
          <w:szCs w:val="28"/>
          <w:lang w:eastAsia="uk-UA" w:bidi="uk-UA"/>
        </w:rPr>
        <w:t xml:space="preserve">Р I Ш Е Н </w:t>
      </w:r>
      <w:proofErr w:type="spellStart"/>
      <w:r w:rsidRPr="003F142A">
        <w:rPr>
          <w:rFonts w:ascii="Times New Roman" w:eastAsia="Times New Roman" w:hAnsi="Times New Roman" w:cs="Times New Roman"/>
          <w:b/>
          <w:bCs/>
          <w:color w:val="000000"/>
          <w:sz w:val="28"/>
          <w:szCs w:val="28"/>
          <w:lang w:eastAsia="uk-UA" w:bidi="uk-UA"/>
        </w:rPr>
        <w:t>Н</w:t>
      </w:r>
      <w:proofErr w:type="spellEnd"/>
      <w:r w:rsidRPr="009E177C">
        <w:rPr>
          <w:rFonts w:ascii="Times New Roman" w:eastAsia="Times New Roman" w:hAnsi="Times New Roman" w:cs="Times New Roman"/>
          <w:b/>
          <w:bCs/>
          <w:color w:val="000000"/>
          <w:sz w:val="28"/>
          <w:szCs w:val="28"/>
          <w:lang w:eastAsia="uk-UA" w:bidi="uk-UA"/>
        </w:rPr>
        <w:t xml:space="preserve"> Я</w:t>
      </w:r>
    </w:p>
    <w:p w:rsidR="007F2D8D" w:rsidRDefault="007F2D8D" w:rsidP="007F2D8D">
      <w:pPr>
        <w:widowControl w:val="0"/>
        <w:tabs>
          <w:tab w:val="left" w:pos="5333"/>
        </w:tabs>
        <w:spacing w:after="0" w:line="266" w:lineRule="auto"/>
        <w:rPr>
          <w:rFonts w:ascii="Times New Roman" w:eastAsia="Times New Roman" w:hAnsi="Times New Roman" w:cs="Times New Roman"/>
          <w:b/>
          <w:bCs/>
          <w:color w:val="000000"/>
          <w:sz w:val="28"/>
          <w:szCs w:val="28"/>
          <w:lang w:eastAsia="uk-UA" w:bidi="uk-UA"/>
        </w:rPr>
      </w:pPr>
      <w:r>
        <w:rPr>
          <w:rFonts w:ascii="Times New Roman" w:eastAsia="Times New Roman" w:hAnsi="Times New Roman" w:cs="Times New Roman"/>
          <w:b/>
          <w:bCs/>
          <w:color w:val="000000"/>
          <w:sz w:val="28"/>
          <w:szCs w:val="28"/>
          <w:lang w:eastAsia="uk-UA" w:bidi="uk-UA"/>
        </w:rPr>
        <w:t>Від “26" січня 2015 року</w:t>
      </w:r>
      <w:r>
        <w:rPr>
          <w:rFonts w:ascii="Times New Roman" w:eastAsia="Times New Roman" w:hAnsi="Times New Roman" w:cs="Times New Roman"/>
          <w:b/>
          <w:bCs/>
          <w:color w:val="000000"/>
          <w:sz w:val="28"/>
          <w:szCs w:val="28"/>
          <w:lang w:eastAsia="uk-UA" w:bidi="uk-UA"/>
        </w:rPr>
        <w:tab/>
        <w:t xml:space="preserve">                                          № 5</w:t>
      </w:r>
    </w:p>
    <w:p w:rsidR="007F2D8D" w:rsidRDefault="007F2D8D" w:rsidP="007F2D8D">
      <w:pPr>
        <w:widowControl w:val="0"/>
        <w:tabs>
          <w:tab w:val="left" w:pos="5333"/>
        </w:tabs>
        <w:spacing w:after="0" w:line="266" w:lineRule="auto"/>
        <w:rPr>
          <w:rFonts w:ascii="Times New Roman" w:eastAsia="Times New Roman" w:hAnsi="Times New Roman" w:cs="Times New Roman"/>
          <w:b/>
          <w:bCs/>
          <w:color w:val="000000"/>
          <w:sz w:val="28"/>
          <w:szCs w:val="28"/>
          <w:lang w:eastAsia="uk-UA" w:bidi="uk-UA"/>
        </w:rPr>
      </w:pPr>
    </w:p>
    <w:p w:rsidR="007F2D8D" w:rsidRPr="002F14E1" w:rsidRDefault="007F2D8D" w:rsidP="007F2D8D">
      <w:pPr>
        <w:widowControl w:val="0"/>
        <w:spacing w:after="0" w:line="240" w:lineRule="auto"/>
        <w:rPr>
          <w:rFonts w:ascii="Times New Roman" w:eastAsia="Times New Roman" w:hAnsi="Times New Roman" w:cs="Times New Roman"/>
          <w:b/>
          <w:color w:val="000000"/>
          <w:sz w:val="28"/>
          <w:szCs w:val="28"/>
          <w:lang w:eastAsia="uk-UA" w:bidi="uk-UA"/>
        </w:rPr>
      </w:pPr>
      <w:r w:rsidRPr="002F14E1">
        <w:rPr>
          <w:rFonts w:ascii="Times New Roman" w:eastAsia="Times New Roman" w:hAnsi="Times New Roman" w:cs="Times New Roman"/>
          <w:b/>
          <w:color w:val="000000"/>
          <w:sz w:val="28"/>
          <w:szCs w:val="28"/>
          <w:lang w:eastAsia="uk-UA" w:bidi="uk-UA"/>
        </w:rPr>
        <w:t xml:space="preserve">Про сільський бюджет Грядівської </w:t>
      </w:r>
    </w:p>
    <w:p w:rsidR="007F2D8D" w:rsidRPr="002F14E1" w:rsidRDefault="007F2D8D" w:rsidP="007F2D8D">
      <w:pPr>
        <w:widowControl w:val="0"/>
        <w:spacing w:after="0" w:line="240" w:lineRule="auto"/>
        <w:rPr>
          <w:rFonts w:ascii="Times New Roman" w:eastAsia="Times New Roman" w:hAnsi="Times New Roman" w:cs="Times New Roman"/>
          <w:b/>
          <w:color w:val="000000"/>
          <w:sz w:val="28"/>
          <w:szCs w:val="28"/>
          <w:lang w:eastAsia="uk-UA" w:bidi="uk-UA"/>
        </w:rPr>
      </w:pPr>
      <w:r w:rsidRPr="002F14E1">
        <w:rPr>
          <w:rFonts w:ascii="Times New Roman" w:eastAsia="Times New Roman" w:hAnsi="Times New Roman" w:cs="Times New Roman"/>
          <w:b/>
          <w:color w:val="000000"/>
          <w:sz w:val="28"/>
          <w:szCs w:val="28"/>
          <w:lang w:eastAsia="uk-UA" w:bidi="uk-UA"/>
        </w:rPr>
        <w:t>сільської ради на 2015 рік.</w:t>
      </w:r>
    </w:p>
    <w:p w:rsidR="007F2D8D" w:rsidRPr="002F14E1" w:rsidRDefault="007F2D8D" w:rsidP="007F2D8D">
      <w:pPr>
        <w:widowControl w:val="0"/>
        <w:spacing w:after="0" w:line="240" w:lineRule="auto"/>
        <w:rPr>
          <w:rFonts w:ascii="Times New Roman" w:eastAsia="Times New Roman" w:hAnsi="Times New Roman" w:cs="Times New Roman"/>
          <w:color w:val="000000"/>
          <w:sz w:val="28"/>
          <w:szCs w:val="28"/>
          <w:lang w:eastAsia="uk-UA" w:bidi="uk-UA"/>
        </w:rPr>
      </w:pPr>
    </w:p>
    <w:p w:rsidR="007F2D8D" w:rsidRPr="007F2D8D" w:rsidRDefault="007F2D8D" w:rsidP="007F2D8D">
      <w:pPr>
        <w:widowControl w:val="0"/>
        <w:spacing w:after="0" w:line="254" w:lineRule="auto"/>
        <w:ind w:left="180" w:firstLine="387"/>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Відповідно до вимог Бюджетною кодексу України, Закону України «Про Державний бюджет України на 2015 рік» та керуючись п.17 ч.1 ст.26,61-64,66 Закону України «Про місцеве самоврядування в Україні» Грядівська сільська рада</w:t>
      </w:r>
    </w:p>
    <w:p w:rsidR="007F2D8D" w:rsidRPr="007F2D8D" w:rsidRDefault="007F2D8D" w:rsidP="007F2D8D">
      <w:pPr>
        <w:widowControl w:val="0"/>
        <w:spacing w:after="0" w:line="209" w:lineRule="auto"/>
        <w:jc w:val="center"/>
        <w:rPr>
          <w:rFonts w:ascii="Times New Roman" w:eastAsia="Times New Roman" w:hAnsi="Times New Roman" w:cs="Times New Roman"/>
          <w:b/>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В И Р I Ш И Л А:</w:t>
      </w:r>
    </w:p>
    <w:p w:rsidR="007F2D8D" w:rsidRDefault="007F2D8D" w:rsidP="007F2D8D">
      <w:pPr>
        <w:widowControl w:val="0"/>
        <w:spacing w:after="0" w:line="240" w:lineRule="auto"/>
        <w:ind w:left="709"/>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1</w:t>
      </w:r>
      <w:r w:rsidRPr="007F2D8D">
        <w:rPr>
          <w:rFonts w:ascii="Times New Roman" w:eastAsia="Times New Roman" w:hAnsi="Times New Roman" w:cs="Times New Roman"/>
          <w:color w:val="000000"/>
          <w:sz w:val="24"/>
          <w:szCs w:val="24"/>
          <w:lang w:eastAsia="uk-UA" w:bidi="uk-UA"/>
        </w:rPr>
        <w:t>.Установити загальний обсяг доходів сільського бюджету на 2015 рік у сумі 465 500,00 грн. Обсяг доходів загального фонду бюджету визначити у сумі</w:t>
      </w:r>
      <w:r>
        <w:rPr>
          <w:rFonts w:ascii="Times New Roman" w:eastAsia="Times New Roman" w:hAnsi="Times New Roman" w:cs="Times New Roman"/>
          <w:color w:val="000000"/>
          <w:sz w:val="24"/>
          <w:szCs w:val="24"/>
          <w:lang w:eastAsia="uk-UA" w:bidi="uk-UA"/>
        </w:rPr>
        <w:t xml:space="preserve"> -  465500,00 грн. та спеціального</w:t>
      </w:r>
    </w:p>
    <w:p w:rsidR="007F2D8D" w:rsidRPr="007F2D8D" w:rsidRDefault="007F2D8D" w:rsidP="007F2D8D">
      <w:pPr>
        <w:widowControl w:val="0"/>
        <w:spacing w:after="0" w:line="240" w:lineRule="auto"/>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фонду бюджету - 0.00. /</w:t>
      </w:r>
      <w:r w:rsidRPr="007F2D8D">
        <w:rPr>
          <w:rFonts w:ascii="Times New Roman" w:eastAsia="Times New Roman" w:hAnsi="Times New Roman" w:cs="Times New Roman"/>
          <w:b/>
          <w:color w:val="000000"/>
          <w:sz w:val="24"/>
          <w:szCs w:val="24"/>
          <w:lang w:eastAsia="uk-UA" w:bidi="uk-UA"/>
        </w:rPr>
        <w:t>додаток №1</w:t>
      </w:r>
    </w:p>
    <w:p w:rsidR="007F2D8D" w:rsidRPr="007F2D8D" w:rsidRDefault="007F2D8D" w:rsidP="007F2D8D">
      <w:pPr>
        <w:widowControl w:val="0"/>
        <w:spacing w:after="0"/>
        <w:ind w:left="709" w:hanging="283"/>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2.</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Затвердити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загальний</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обсяг видатків сільського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бюджету на 2015 рік в сумі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465 500,00 грн., в тому числі обсяг видатків загальною фонду бюджету у сумі </w:t>
      </w:r>
      <w:r>
        <w:rPr>
          <w:rFonts w:ascii="Times New Roman" w:eastAsia="Times New Roman" w:hAnsi="Times New Roman" w:cs="Times New Roman"/>
          <w:color w:val="000000"/>
          <w:sz w:val="24"/>
          <w:szCs w:val="24"/>
          <w:lang w:eastAsia="uk-UA" w:bidi="uk-UA"/>
        </w:rPr>
        <w:t xml:space="preserve">  - </w:t>
      </w:r>
      <w:r w:rsidRPr="007F2D8D">
        <w:rPr>
          <w:rFonts w:ascii="Times New Roman" w:eastAsia="Times New Roman" w:hAnsi="Times New Roman" w:cs="Times New Roman"/>
          <w:color w:val="000000"/>
          <w:sz w:val="24"/>
          <w:szCs w:val="24"/>
          <w:lang w:eastAsia="uk-UA" w:bidi="uk-UA"/>
        </w:rPr>
        <w:t>465500,00 грн. та  видатків спеціального фонду бюджету</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w:t>
      </w:r>
      <w:r>
        <w:rPr>
          <w:rFonts w:ascii="Times New Roman" w:eastAsia="Times New Roman" w:hAnsi="Times New Roman" w:cs="Times New Roman"/>
          <w:color w:val="000000"/>
          <w:sz w:val="24"/>
          <w:szCs w:val="24"/>
          <w:lang w:eastAsia="uk-UA" w:bidi="uk-UA"/>
        </w:rPr>
        <w:t>- 0,</w:t>
      </w:r>
      <w:r w:rsidRPr="007F2D8D">
        <w:rPr>
          <w:rFonts w:ascii="Times New Roman" w:eastAsia="Times New Roman" w:hAnsi="Times New Roman" w:cs="Times New Roman"/>
          <w:color w:val="000000"/>
          <w:sz w:val="24"/>
          <w:szCs w:val="24"/>
          <w:lang w:eastAsia="uk-UA" w:bidi="uk-UA"/>
        </w:rPr>
        <w:t xml:space="preserve">00грн.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у</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тому</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числі</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бюджет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розвитку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w:t>
      </w:r>
      <w:r>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0.00 грн./ </w:t>
      </w:r>
      <w:r w:rsidRPr="007F2D8D">
        <w:rPr>
          <w:rFonts w:ascii="Times New Roman" w:eastAsia="Times New Roman" w:hAnsi="Times New Roman" w:cs="Times New Roman"/>
          <w:b/>
          <w:color w:val="000000"/>
          <w:sz w:val="24"/>
          <w:szCs w:val="24"/>
          <w:lang w:eastAsia="uk-UA" w:bidi="uk-UA"/>
        </w:rPr>
        <w:t>додаток</w:t>
      </w:r>
      <w:r w:rsidRPr="007F2D8D">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b/>
          <w:smallCaps/>
          <w:color w:val="000000"/>
          <w:sz w:val="24"/>
          <w:szCs w:val="24"/>
          <w:lang w:eastAsia="uk-UA" w:bidi="uk-UA"/>
        </w:rPr>
        <w:t>№2</w:t>
      </w:r>
      <w:r w:rsidRPr="007F2D8D">
        <w:rPr>
          <w:rFonts w:ascii="Times New Roman" w:eastAsia="Times New Roman" w:hAnsi="Times New Roman" w:cs="Times New Roman"/>
          <w:color w:val="000000"/>
          <w:sz w:val="24"/>
          <w:szCs w:val="24"/>
          <w:lang w:eastAsia="uk-UA" w:bidi="uk-UA"/>
        </w:rPr>
        <w:t xml:space="preserve"> та головними розпорядниками коштів/</w:t>
      </w:r>
      <w:r w:rsidRPr="007F2D8D">
        <w:rPr>
          <w:rFonts w:ascii="Times New Roman" w:eastAsia="Times New Roman" w:hAnsi="Times New Roman" w:cs="Times New Roman"/>
          <w:b/>
          <w:color w:val="000000"/>
          <w:sz w:val="24"/>
          <w:szCs w:val="24"/>
          <w:lang w:eastAsia="uk-UA" w:bidi="uk-UA"/>
        </w:rPr>
        <w:t>додаток №3</w:t>
      </w:r>
      <w:r w:rsidRPr="007F2D8D">
        <w:rPr>
          <w:rFonts w:ascii="Times New Roman" w:eastAsia="Times New Roman" w:hAnsi="Times New Roman" w:cs="Times New Roman"/>
          <w:color w:val="000000"/>
          <w:sz w:val="24"/>
          <w:szCs w:val="24"/>
          <w:lang w:eastAsia="uk-UA" w:bidi="uk-UA"/>
        </w:rPr>
        <w:t xml:space="preserve"> .</w:t>
      </w:r>
    </w:p>
    <w:p w:rsidR="007F2D8D" w:rsidRPr="007F2D8D" w:rsidRDefault="007F2D8D" w:rsidP="007F2D8D">
      <w:pPr>
        <w:widowControl w:val="0"/>
        <w:tabs>
          <w:tab w:val="left" w:pos="590"/>
        </w:tabs>
        <w:spacing w:after="0" w:line="240" w:lineRule="auto"/>
        <w:ind w:firstLine="709"/>
        <w:jc w:val="both"/>
        <w:rPr>
          <w:rFonts w:ascii="Times New Roman" w:eastAsia="Times New Roman" w:hAnsi="Times New Roman" w:cs="Times New Roman"/>
          <w:color w:val="000000"/>
          <w:sz w:val="24"/>
          <w:szCs w:val="24"/>
          <w:lang w:eastAsia="uk-UA" w:bidi="uk-UA"/>
        </w:rPr>
      </w:pPr>
      <w:bookmarkStart w:id="1" w:name="bookmark132"/>
      <w:bookmarkEnd w:id="1"/>
      <w:r w:rsidRPr="007F2D8D">
        <w:rPr>
          <w:rFonts w:ascii="Times New Roman" w:eastAsia="Times New Roman" w:hAnsi="Times New Roman" w:cs="Times New Roman"/>
          <w:b/>
          <w:color w:val="000000"/>
          <w:sz w:val="24"/>
          <w:szCs w:val="24"/>
          <w:lang w:eastAsia="uk-UA" w:bidi="uk-UA"/>
        </w:rPr>
        <w:t>3.</w:t>
      </w:r>
      <w:r w:rsidRPr="007F2D8D">
        <w:rPr>
          <w:rFonts w:ascii="Times New Roman" w:eastAsia="Times New Roman" w:hAnsi="Times New Roman" w:cs="Times New Roman"/>
          <w:color w:val="000000"/>
          <w:sz w:val="24"/>
          <w:szCs w:val="24"/>
          <w:lang w:eastAsia="uk-UA" w:bidi="uk-UA"/>
        </w:rPr>
        <w:t xml:space="preserve"> Установити розмір оборотного касового залишку бюджетних коштів сільського бюджете в сумі -5000,00грн.</w:t>
      </w:r>
    </w:p>
    <w:p w:rsidR="007F2D8D" w:rsidRPr="007F2D8D" w:rsidRDefault="007F2D8D" w:rsidP="00F741F0">
      <w:pPr>
        <w:widowControl w:val="0"/>
        <w:tabs>
          <w:tab w:val="left" w:pos="576"/>
          <w:tab w:val="left" w:pos="709"/>
        </w:tabs>
        <w:spacing w:after="0" w:line="257" w:lineRule="auto"/>
        <w:ind w:firstLine="709"/>
        <w:jc w:val="both"/>
        <w:rPr>
          <w:rFonts w:ascii="Times New Roman" w:eastAsia="Times New Roman" w:hAnsi="Times New Roman" w:cs="Times New Roman"/>
          <w:color w:val="000000"/>
          <w:sz w:val="24"/>
          <w:szCs w:val="24"/>
          <w:lang w:eastAsia="uk-UA" w:bidi="uk-UA"/>
        </w:rPr>
      </w:pPr>
      <w:bookmarkStart w:id="2" w:name="bookmark133"/>
      <w:bookmarkEnd w:id="2"/>
      <w:r w:rsidRPr="007F2D8D">
        <w:rPr>
          <w:rFonts w:ascii="Times New Roman" w:eastAsia="Times New Roman" w:hAnsi="Times New Roman" w:cs="Times New Roman"/>
          <w:b/>
          <w:color w:val="000000"/>
          <w:sz w:val="24"/>
          <w:szCs w:val="24"/>
          <w:lang w:eastAsia="uk-UA" w:bidi="uk-UA"/>
        </w:rPr>
        <w:t xml:space="preserve">4. </w:t>
      </w:r>
      <w:r w:rsidRPr="007F2D8D">
        <w:rPr>
          <w:rFonts w:ascii="Times New Roman" w:eastAsia="Times New Roman" w:hAnsi="Times New Roman" w:cs="Times New Roman"/>
          <w:color w:val="000000"/>
          <w:sz w:val="24"/>
          <w:szCs w:val="24"/>
          <w:lang w:eastAsia="uk-UA" w:bidi="uk-UA"/>
        </w:rPr>
        <w:t>Затвердити перелік захищених статей видатків загального фонду сільського бюджету на 2015 рік за їх економічною структурою:</w:t>
      </w:r>
    </w:p>
    <w:p w:rsidR="007F2D8D" w:rsidRPr="007F2D8D" w:rsidRDefault="007F2D8D" w:rsidP="007F2D8D">
      <w:pPr>
        <w:widowControl w:val="0"/>
        <w:spacing w:after="0" w:line="276" w:lineRule="auto"/>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оплата праці працівників бюджетних установ;</w:t>
      </w:r>
    </w:p>
    <w:p w:rsidR="007F2D8D" w:rsidRPr="007F2D8D" w:rsidRDefault="007F2D8D" w:rsidP="007F2D8D">
      <w:pPr>
        <w:widowControl w:val="0"/>
        <w:spacing w:after="0" w:line="276" w:lineRule="auto"/>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зарахування на заробітну плату;</w:t>
      </w:r>
    </w:p>
    <w:p w:rsidR="007F2D8D" w:rsidRPr="007F2D8D" w:rsidRDefault="007F2D8D" w:rsidP="007F2D8D">
      <w:pPr>
        <w:widowControl w:val="0"/>
        <w:spacing w:after="0" w:line="276" w:lineRule="auto"/>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оплата комунальних послуг та енергоносіїв;</w:t>
      </w:r>
    </w:p>
    <w:p w:rsidR="007F2D8D" w:rsidRPr="007F2D8D" w:rsidRDefault="007F2D8D" w:rsidP="007F2D8D">
      <w:pPr>
        <w:widowControl w:val="0"/>
        <w:spacing w:after="0" w:line="276" w:lineRule="auto"/>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трансферти населенню</w:t>
      </w:r>
      <w:r w:rsidRPr="007F2D8D">
        <w:rPr>
          <w:rFonts w:ascii="Times New Roman" w:eastAsia="Times New Roman" w:hAnsi="Times New Roman" w:cs="Times New Roman"/>
          <w:smallCaps/>
          <w:color w:val="000000"/>
          <w:sz w:val="24"/>
          <w:szCs w:val="24"/>
          <w:lang w:eastAsia="uk-UA" w:bidi="uk-UA"/>
        </w:rPr>
        <w:t>;</w:t>
      </w:r>
    </w:p>
    <w:p w:rsidR="007F2D8D" w:rsidRPr="007F2D8D" w:rsidRDefault="007F2D8D" w:rsidP="007F2D8D">
      <w:pPr>
        <w:widowControl w:val="0"/>
        <w:spacing w:after="0" w:line="276" w:lineRule="auto"/>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трансферти місцевим бюджетам.</w:t>
      </w:r>
    </w:p>
    <w:p w:rsidR="007F2D8D" w:rsidRPr="007F2D8D" w:rsidRDefault="007F2D8D" w:rsidP="00F741F0">
      <w:pPr>
        <w:widowControl w:val="0"/>
        <w:spacing w:after="0" w:line="276"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5.</w:t>
      </w:r>
      <w:r w:rsidRPr="007F2D8D">
        <w:rPr>
          <w:rFonts w:ascii="Times New Roman" w:eastAsia="Times New Roman" w:hAnsi="Times New Roman" w:cs="Times New Roman"/>
          <w:color w:val="000000"/>
          <w:sz w:val="24"/>
          <w:szCs w:val="24"/>
          <w:lang w:eastAsia="uk-UA" w:bidi="uk-UA"/>
        </w:rPr>
        <w:t xml:space="preserve"> Затвердити в складі видатків сільського бюджету кошти на реалізацію галузевих програм на</w:t>
      </w:r>
      <w:r w:rsidR="00F741F0">
        <w:rPr>
          <w:rFonts w:ascii="Times New Roman" w:eastAsia="Times New Roman" w:hAnsi="Times New Roman" w:cs="Times New Roman"/>
          <w:color w:val="000000"/>
          <w:sz w:val="24"/>
          <w:szCs w:val="24"/>
          <w:lang w:eastAsia="uk-UA" w:bidi="uk-UA"/>
        </w:rPr>
        <w:t xml:space="preserve"> загальну суму - 22 500,</w:t>
      </w:r>
      <w:r w:rsidRPr="007F2D8D">
        <w:rPr>
          <w:rFonts w:ascii="Times New Roman" w:eastAsia="Times New Roman" w:hAnsi="Times New Roman" w:cs="Times New Roman"/>
          <w:color w:val="000000"/>
          <w:sz w:val="24"/>
          <w:szCs w:val="24"/>
          <w:lang w:eastAsia="uk-UA" w:bidi="uk-UA"/>
        </w:rPr>
        <w:t xml:space="preserve">00 грн. згідно з </w:t>
      </w:r>
      <w:r w:rsidRPr="007F2D8D">
        <w:rPr>
          <w:rFonts w:ascii="Times New Roman" w:eastAsia="Times New Roman" w:hAnsi="Times New Roman" w:cs="Times New Roman"/>
          <w:b/>
          <w:color w:val="000000"/>
          <w:sz w:val="24"/>
          <w:szCs w:val="24"/>
          <w:lang w:eastAsia="uk-UA" w:bidi="uk-UA"/>
        </w:rPr>
        <w:t>додатком №4</w:t>
      </w:r>
    </w:p>
    <w:p w:rsidR="007F2D8D" w:rsidRPr="007F2D8D" w:rsidRDefault="007F2D8D" w:rsidP="00F741F0">
      <w:pPr>
        <w:widowControl w:val="0"/>
        <w:tabs>
          <w:tab w:val="left" w:pos="356"/>
        </w:tabs>
        <w:spacing w:after="0" w:line="276" w:lineRule="auto"/>
        <w:ind w:firstLine="426"/>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 xml:space="preserve">6. </w:t>
      </w:r>
      <w:r w:rsidRPr="007F2D8D">
        <w:rPr>
          <w:rFonts w:ascii="Times New Roman" w:eastAsia="Times New Roman" w:hAnsi="Times New Roman" w:cs="Times New Roman"/>
          <w:color w:val="000000"/>
          <w:sz w:val="24"/>
          <w:szCs w:val="24"/>
          <w:lang w:eastAsia="uk-UA" w:bidi="uk-UA"/>
        </w:rPr>
        <w:t>Взяти до відома, що відповідно до вимог Бюджетного кодексу України:</w:t>
      </w:r>
    </w:p>
    <w:p w:rsidR="007F2D8D" w:rsidRPr="007F2D8D" w:rsidRDefault="007F2D8D" w:rsidP="00F741F0">
      <w:pPr>
        <w:widowControl w:val="0"/>
        <w:numPr>
          <w:ilvl w:val="0"/>
          <w:numId w:val="1"/>
        </w:numPr>
        <w:tabs>
          <w:tab w:val="left" w:pos="723"/>
        </w:tabs>
        <w:spacing w:after="0" w:line="276" w:lineRule="auto"/>
        <w:ind w:firstLine="567"/>
        <w:jc w:val="both"/>
        <w:rPr>
          <w:rFonts w:ascii="Times New Roman" w:eastAsia="Times New Roman" w:hAnsi="Times New Roman" w:cs="Times New Roman"/>
          <w:color w:val="000000"/>
          <w:sz w:val="24"/>
          <w:szCs w:val="24"/>
          <w:lang w:eastAsia="uk-UA" w:bidi="uk-UA"/>
        </w:rPr>
      </w:pPr>
      <w:bookmarkStart w:id="3" w:name="bookmark136"/>
      <w:bookmarkEnd w:id="3"/>
      <w:r w:rsidRPr="007F2D8D">
        <w:rPr>
          <w:rFonts w:ascii="Times New Roman" w:eastAsia="Times New Roman" w:hAnsi="Times New Roman" w:cs="Times New Roman"/>
          <w:color w:val="000000"/>
          <w:sz w:val="24"/>
          <w:szCs w:val="24"/>
          <w:lang w:eastAsia="uk-UA" w:bidi="uk-UA"/>
        </w:rPr>
        <w:t xml:space="preserve">У межах загального обсягу бюджетних призначень та кодом тимчасової класифікації видатків та кредитування місцевих бюджетів окремо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за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загальним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та</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спеціальним фондами бюджету сільська рада здійснює перерозподіл бюджетних асигнувань, затверджених у розписі бюджету та кошторисі, в розрізі економічної класифікації видатків бюджету.</w:t>
      </w:r>
    </w:p>
    <w:p w:rsidR="007F2D8D" w:rsidRPr="007F2D8D" w:rsidRDefault="007F2D8D" w:rsidP="00F741F0">
      <w:pPr>
        <w:widowControl w:val="0"/>
        <w:spacing w:after="0" w:line="276"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i/>
          <w:color w:val="000000"/>
          <w:sz w:val="24"/>
          <w:szCs w:val="24"/>
          <w:lang w:eastAsia="uk-UA" w:bidi="uk-UA"/>
        </w:rPr>
        <w:t>6.2</w:t>
      </w:r>
      <w:r w:rsidRPr="007F2D8D">
        <w:rPr>
          <w:rFonts w:ascii="Times New Roman" w:eastAsia="Times New Roman" w:hAnsi="Times New Roman" w:cs="Times New Roman"/>
          <w:i/>
          <w:color w:val="000000"/>
          <w:sz w:val="24"/>
          <w:szCs w:val="24"/>
          <w:lang w:eastAsia="uk-UA" w:bidi="uk-UA"/>
        </w:rPr>
        <w:t>.</w:t>
      </w:r>
      <w:r w:rsidRPr="007F2D8D">
        <w:rPr>
          <w:rFonts w:ascii="Times New Roman" w:eastAsia="Times New Roman" w:hAnsi="Times New Roman" w:cs="Times New Roman"/>
          <w:color w:val="000000"/>
          <w:sz w:val="24"/>
          <w:szCs w:val="24"/>
          <w:lang w:eastAsia="uk-UA" w:bidi="uk-UA"/>
        </w:rPr>
        <w:t xml:space="preserve"> У межах загального обсягу бюджетних призначень головного розпорядника бюджетних коштів перерозподіл видатків за кодами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тимчасової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класифікації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видатків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та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кредитування місцевих бюджетів, а також збільшення видатків розвитку за рахунок зменшення інших видатків окремо за загальним та спеціальним фондами бюджету) здійснюється сільським головою.</w:t>
      </w:r>
    </w:p>
    <w:p w:rsidR="007F2D8D" w:rsidRPr="007F2D8D" w:rsidRDefault="007F2D8D" w:rsidP="00F741F0">
      <w:pPr>
        <w:widowControl w:val="0"/>
        <w:tabs>
          <w:tab w:val="left" w:leader="underscore" w:pos="556"/>
          <w:tab w:val="left" w:pos="4866"/>
        </w:tabs>
        <w:spacing w:after="0" w:line="276"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7.</w:t>
      </w:r>
      <w:r w:rsidRPr="007F2D8D">
        <w:rPr>
          <w:rFonts w:ascii="Times New Roman" w:eastAsia="Times New Roman" w:hAnsi="Times New Roman" w:cs="Times New Roman"/>
          <w:color w:val="000000"/>
          <w:sz w:val="24"/>
          <w:szCs w:val="24"/>
          <w:lang w:eastAsia="uk-UA" w:bidi="uk-UA"/>
        </w:rPr>
        <w:t xml:space="preserve"> У процесі виконання сільського бюджету у межах його загального обсягу перерозподіл видатків, що призводить до зміни обсягу затверджених бюджетних призначень головному  розпорядникові коштів сільського бюджету за загальним і спеціальним фондами  (за винятком власних надходжень бюджетних установ та відповідних видатків),</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а</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також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розподіл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та перерозподіл офіційних трансфертів здійснювати сільському голові.</w:t>
      </w:r>
    </w:p>
    <w:p w:rsidR="007F2D8D" w:rsidRPr="007F2D8D" w:rsidRDefault="007F2D8D" w:rsidP="00F741F0">
      <w:pPr>
        <w:widowControl w:val="0"/>
        <w:spacing w:after="0" w:line="276"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xml:space="preserve">При цьому перерозподіл коштів, що призводить до зміни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затверджених</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бюджетних призначень в межах загального обсягу видатків за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загальним</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та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спеціальним</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фондами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всього, у</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w:t>
      </w:r>
      <w:proofErr w:type="spellStart"/>
      <w:r w:rsidRPr="007F2D8D">
        <w:rPr>
          <w:rFonts w:ascii="Times New Roman" w:eastAsia="Times New Roman" w:hAnsi="Times New Roman" w:cs="Times New Roman"/>
          <w:color w:val="000000"/>
          <w:sz w:val="24"/>
          <w:szCs w:val="24"/>
          <w:lang w:eastAsia="uk-UA" w:bidi="uk-UA"/>
        </w:rPr>
        <w:lastRenderedPageBreak/>
        <w:t>т.ч</w:t>
      </w:r>
      <w:proofErr w:type="spellEnd"/>
      <w:r w:rsidRPr="007F2D8D">
        <w:rPr>
          <w:rFonts w:ascii="Times New Roman" w:eastAsia="Times New Roman" w:hAnsi="Times New Roman" w:cs="Times New Roman"/>
          <w:color w:val="000000"/>
          <w:sz w:val="24"/>
          <w:szCs w:val="24"/>
          <w:lang w:eastAsia="uk-UA" w:bidi="uk-UA"/>
        </w:rPr>
        <w:t>. на заробітну плату, енергоносії, капітальні видатки, та спрямування вільного залишку здійснюється сільським головою розпорядженням з подальшим затвердженням на сесії сільської ради.</w:t>
      </w:r>
    </w:p>
    <w:p w:rsidR="007F2D8D" w:rsidRPr="00F741F0" w:rsidRDefault="007F2D8D" w:rsidP="00F741F0">
      <w:pPr>
        <w:widowControl w:val="0"/>
        <w:spacing w:after="0" w:line="276" w:lineRule="auto"/>
        <w:ind w:firstLine="567"/>
        <w:jc w:val="both"/>
        <w:rPr>
          <w:rFonts w:ascii="Times New Roman" w:eastAsia="Times New Roman" w:hAnsi="Times New Roman" w:cs="Times New Roman"/>
          <w:color w:val="000000"/>
          <w:sz w:val="24"/>
          <w:szCs w:val="24"/>
          <w:lang w:eastAsia="uk-UA" w:bidi="uk-UA"/>
        </w:rPr>
      </w:pPr>
      <w:r w:rsidRPr="00F741F0">
        <w:rPr>
          <w:rFonts w:ascii="Times New Roman" w:eastAsia="Times New Roman" w:hAnsi="Times New Roman" w:cs="Times New Roman"/>
          <w:b/>
          <w:color w:val="000000"/>
          <w:sz w:val="24"/>
          <w:szCs w:val="24"/>
          <w:lang w:eastAsia="uk-UA" w:bidi="uk-UA"/>
        </w:rPr>
        <w:t>8.</w:t>
      </w:r>
      <w:r w:rsidRPr="007F2D8D">
        <w:rPr>
          <w:rFonts w:ascii="Times New Roman" w:eastAsia="Times New Roman" w:hAnsi="Times New Roman" w:cs="Times New Roman"/>
          <w:color w:val="000000"/>
          <w:sz w:val="24"/>
          <w:szCs w:val="24"/>
          <w:lang w:eastAsia="uk-UA" w:bidi="uk-UA"/>
        </w:rPr>
        <w:t xml:space="preserve"> Затвердити </w:t>
      </w:r>
      <w:proofErr w:type="spellStart"/>
      <w:r w:rsidRPr="007F2D8D">
        <w:rPr>
          <w:rFonts w:ascii="Times New Roman" w:eastAsia="Times New Roman" w:hAnsi="Times New Roman" w:cs="Times New Roman"/>
          <w:color w:val="000000"/>
          <w:sz w:val="24"/>
          <w:szCs w:val="24"/>
          <w:lang w:eastAsia="uk-UA" w:bidi="uk-UA"/>
        </w:rPr>
        <w:t>обгрунтовані</w:t>
      </w:r>
      <w:proofErr w:type="spellEnd"/>
      <w:r w:rsidRPr="007F2D8D">
        <w:rPr>
          <w:rFonts w:ascii="Times New Roman" w:eastAsia="Times New Roman" w:hAnsi="Times New Roman" w:cs="Times New Roman"/>
          <w:color w:val="000000"/>
          <w:sz w:val="24"/>
          <w:szCs w:val="24"/>
          <w:lang w:eastAsia="uk-UA" w:bidi="uk-UA"/>
        </w:rPr>
        <w:t xml:space="preserve"> граничні обсяги споживання енергоносіїв у фізичних розмірах для установ, які утримуються з сільського бюджету згідно з </w:t>
      </w:r>
      <w:r w:rsidRPr="007F2D8D">
        <w:rPr>
          <w:rFonts w:ascii="Times New Roman" w:eastAsia="Times New Roman" w:hAnsi="Times New Roman" w:cs="Times New Roman"/>
          <w:b/>
          <w:color w:val="000000"/>
          <w:sz w:val="24"/>
          <w:szCs w:val="24"/>
          <w:lang w:eastAsia="uk-UA" w:bidi="uk-UA"/>
        </w:rPr>
        <w:t>додатком № 6</w:t>
      </w:r>
    </w:p>
    <w:p w:rsidR="00F741F0" w:rsidRDefault="00F741F0" w:rsidP="007F2D8D">
      <w:pPr>
        <w:widowControl w:val="0"/>
        <w:spacing w:after="0" w:line="276" w:lineRule="auto"/>
        <w:ind w:firstLine="200"/>
        <w:jc w:val="both"/>
        <w:rPr>
          <w:rFonts w:ascii="Times New Roman" w:eastAsia="Times New Roman" w:hAnsi="Times New Roman" w:cs="Times New Roman"/>
          <w:b/>
          <w:color w:val="000000"/>
          <w:sz w:val="24"/>
          <w:szCs w:val="24"/>
          <w:lang w:eastAsia="uk-UA" w:bidi="uk-UA"/>
        </w:rPr>
      </w:pPr>
    </w:p>
    <w:p w:rsidR="007F2D8D" w:rsidRPr="007F2D8D" w:rsidRDefault="007F2D8D" w:rsidP="00F741F0">
      <w:pPr>
        <w:widowControl w:val="0"/>
        <w:spacing w:after="0" w:line="276" w:lineRule="auto"/>
        <w:ind w:firstLine="567"/>
        <w:jc w:val="both"/>
        <w:rPr>
          <w:rFonts w:ascii="Times New Roman" w:eastAsia="Times New Roman" w:hAnsi="Times New Roman" w:cs="Times New Roman"/>
          <w:b/>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9. Голові сільської ради:</w:t>
      </w:r>
    </w:p>
    <w:p w:rsidR="00F741F0" w:rsidRDefault="00F741F0" w:rsidP="007F2D8D">
      <w:pPr>
        <w:widowControl w:val="0"/>
        <w:spacing w:after="0" w:line="276" w:lineRule="auto"/>
        <w:ind w:firstLine="200"/>
        <w:jc w:val="both"/>
        <w:rPr>
          <w:rFonts w:ascii="Times New Roman" w:eastAsia="Times New Roman" w:hAnsi="Times New Roman" w:cs="Times New Roman"/>
          <w:b/>
          <w:i/>
          <w:color w:val="000000"/>
          <w:sz w:val="24"/>
          <w:szCs w:val="24"/>
          <w:lang w:eastAsia="uk-UA" w:bidi="uk-UA"/>
        </w:rPr>
      </w:pPr>
    </w:p>
    <w:p w:rsidR="007F2D8D" w:rsidRPr="007F2D8D" w:rsidRDefault="007F2D8D" w:rsidP="00F741F0">
      <w:pPr>
        <w:widowControl w:val="0"/>
        <w:spacing w:after="0" w:line="276"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i/>
          <w:color w:val="000000"/>
          <w:sz w:val="24"/>
          <w:szCs w:val="24"/>
          <w:lang w:eastAsia="uk-UA" w:bidi="uk-UA"/>
        </w:rPr>
        <w:t>9.1.</w:t>
      </w:r>
      <w:r w:rsidRPr="007F2D8D">
        <w:rPr>
          <w:rFonts w:ascii="Times New Roman" w:eastAsia="Times New Roman" w:hAnsi="Times New Roman" w:cs="Times New Roman"/>
          <w:b/>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 метою покращення ефективності використання бюджетних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коштів,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якості надання послуг провести заходи з оптимізації видатків за межі бюджетних установ, скоротити чисельність працівників, обмежити надання необов’язкових доплат, надбавок</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і </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виплат</w:t>
      </w:r>
      <w:r w:rsidR="00F741F0">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стимулюючого характеру, домогтися збільшення власних надходжень установ.</w:t>
      </w:r>
    </w:p>
    <w:p w:rsidR="007F2D8D" w:rsidRPr="007F2D8D" w:rsidRDefault="007F2D8D" w:rsidP="00B97D9E">
      <w:pPr>
        <w:widowControl w:val="0"/>
        <w:spacing w:after="0" w:line="24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i/>
          <w:color w:val="000000"/>
          <w:sz w:val="24"/>
          <w:szCs w:val="24"/>
          <w:lang w:eastAsia="uk-UA" w:bidi="uk-UA"/>
        </w:rPr>
        <w:t>9.2.</w:t>
      </w:r>
      <w:r w:rsidRPr="007F2D8D">
        <w:rPr>
          <w:rFonts w:ascii="Times New Roman" w:eastAsia="Times New Roman" w:hAnsi="Times New Roman" w:cs="Times New Roman"/>
          <w:b/>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Відповідно до вимог ст.73 Бюджетного  кодексу України виступати у 2015 році в особі сільського голови одержувачем:</w:t>
      </w:r>
    </w:p>
    <w:p w:rsidR="007F2D8D" w:rsidRPr="007F2D8D" w:rsidRDefault="007F2D8D" w:rsidP="00B97D9E">
      <w:pPr>
        <w:widowControl w:val="0"/>
        <w:spacing w:after="0" w:line="24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середньострокових позик за рахунок коштів єдиного казначейського рахунку, які надаються за умови невиконання у відповідному звітному періоді розрахункових  обсягів кошика доходів сільського бюджету, визначених у Законі України «Про Державний Бюджет України на 2015 рік»:</w:t>
      </w:r>
    </w:p>
    <w:p w:rsidR="007F2D8D" w:rsidRPr="007F2D8D" w:rsidRDefault="007F2D8D" w:rsidP="00B97D9E">
      <w:pPr>
        <w:widowControl w:val="0"/>
        <w:spacing w:after="0" w:line="24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xml:space="preserve">- позик на покриття тимчасових касових розривів, що виникають за загальним  фондом бюджетом розвитку сільського бюджету, у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фінансових установах на строк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до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трьох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місяців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у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межах поточного бюджетного періоду:</w:t>
      </w:r>
    </w:p>
    <w:p w:rsidR="007F2D8D" w:rsidRPr="007F2D8D" w:rsidRDefault="007F2D8D" w:rsidP="00B97D9E">
      <w:pPr>
        <w:widowControl w:val="0"/>
        <w:tabs>
          <w:tab w:val="left" w:pos="1409"/>
        </w:tabs>
        <w:spacing w:after="0" w:line="240" w:lineRule="auto"/>
        <w:ind w:firstLine="709"/>
        <w:jc w:val="both"/>
        <w:rPr>
          <w:rFonts w:ascii="Times New Roman" w:eastAsia="Times New Roman" w:hAnsi="Times New Roman" w:cs="Times New Roman"/>
          <w:color w:val="000000"/>
          <w:sz w:val="24"/>
          <w:szCs w:val="24"/>
          <w:lang w:eastAsia="uk-UA" w:bidi="uk-UA"/>
        </w:rPr>
      </w:pPr>
      <w:bookmarkStart w:id="4" w:name="bookmark140"/>
      <w:bookmarkEnd w:id="4"/>
      <w:r w:rsidRPr="007F2D8D">
        <w:rPr>
          <w:rFonts w:ascii="Times New Roman" w:eastAsia="Times New Roman" w:hAnsi="Times New Roman" w:cs="Times New Roman"/>
          <w:color w:val="000000"/>
          <w:sz w:val="24"/>
          <w:szCs w:val="24"/>
          <w:lang w:eastAsia="uk-UA" w:bidi="uk-UA"/>
        </w:rPr>
        <w:t xml:space="preserve">- позик на покриття тимчасових касових розривів у показниках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сільською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бюджету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за рахунок коштів єдиною казначейською рахунку на договірних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умовах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без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нарахування </w:t>
      </w:r>
      <w:r w:rsidR="00820219">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відсотків за користування цими коштами для забезпечення оплати праці працівників бюджетних установ, нарахування на заробітну плату, придбання продуктів харчування та медикаментів,  оплату комунальних послуг, енергоносіїв та інших захищених видатків загального фонду.</w:t>
      </w:r>
      <w:bookmarkStart w:id="5" w:name="bookmark141"/>
      <w:bookmarkEnd w:id="5"/>
    </w:p>
    <w:p w:rsidR="007F2D8D" w:rsidRPr="007F2D8D" w:rsidRDefault="007F2D8D" w:rsidP="00B97D9E">
      <w:pPr>
        <w:widowControl w:val="0"/>
        <w:tabs>
          <w:tab w:val="left" w:pos="1409"/>
        </w:tabs>
        <w:spacing w:after="0" w:line="24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i/>
          <w:color w:val="000000"/>
          <w:sz w:val="24"/>
          <w:szCs w:val="24"/>
          <w:lang w:eastAsia="uk-UA" w:bidi="uk-UA"/>
        </w:rPr>
        <w:t>9.3.</w:t>
      </w:r>
      <w:r w:rsidRPr="007F2D8D">
        <w:rPr>
          <w:rFonts w:ascii="Times New Roman" w:eastAsia="Times New Roman" w:hAnsi="Times New Roman" w:cs="Times New Roman"/>
          <w:b/>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За наявності тимчасово вільних коштів сільського бюджету спрямовувати їх на депозитні рахунки фінансово-кредитних установ відповідно до вимог Бюджетного  кодексу України</w:t>
      </w:r>
      <w:r w:rsidR="00B97D9E">
        <w:rPr>
          <w:rFonts w:ascii="Times New Roman" w:eastAsia="Times New Roman" w:hAnsi="Times New Roman" w:cs="Times New Roman"/>
          <w:color w:val="000000"/>
          <w:sz w:val="24"/>
          <w:szCs w:val="24"/>
          <w:lang w:eastAsia="uk-UA" w:bidi="uk-UA"/>
        </w:rPr>
        <w:t xml:space="preserve"> та за порядком, </w:t>
      </w:r>
      <w:r w:rsidRPr="007F2D8D">
        <w:rPr>
          <w:rFonts w:ascii="Times New Roman" w:eastAsia="Times New Roman" w:hAnsi="Times New Roman" w:cs="Times New Roman"/>
          <w:color w:val="000000"/>
          <w:sz w:val="24"/>
          <w:szCs w:val="24"/>
          <w:lang w:eastAsia="uk-UA" w:bidi="uk-UA"/>
        </w:rPr>
        <w:t xml:space="preserve"> визначеним Кабінетом Міністрів України.</w:t>
      </w:r>
    </w:p>
    <w:p w:rsidR="007F2D8D" w:rsidRPr="007F2D8D" w:rsidRDefault="007F2D8D" w:rsidP="00B97D9E">
      <w:pPr>
        <w:widowControl w:val="0"/>
        <w:tabs>
          <w:tab w:val="left" w:pos="1666"/>
        </w:tabs>
        <w:spacing w:after="0" w:line="240" w:lineRule="auto"/>
        <w:ind w:firstLine="567"/>
        <w:jc w:val="both"/>
        <w:rPr>
          <w:rFonts w:ascii="Times New Roman" w:eastAsia="Times New Roman" w:hAnsi="Times New Roman" w:cs="Times New Roman"/>
          <w:color w:val="000000"/>
          <w:sz w:val="24"/>
          <w:szCs w:val="24"/>
          <w:lang w:eastAsia="uk-UA" w:bidi="uk-UA"/>
        </w:rPr>
      </w:pPr>
      <w:bookmarkStart w:id="6" w:name="bookmark142"/>
      <w:bookmarkEnd w:id="6"/>
      <w:r w:rsidRPr="007F2D8D">
        <w:rPr>
          <w:rFonts w:ascii="Times New Roman" w:eastAsia="Times New Roman" w:hAnsi="Times New Roman" w:cs="Times New Roman"/>
          <w:b/>
          <w:i/>
          <w:color w:val="000000"/>
          <w:sz w:val="24"/>
          <w:szCs w:val="24"/>
          <w:lang w:eastAsia="uk-UA" w:bidi="uk-UA"/>
        </w:rPr>
        <w:t>9.4.</w:t>
      </w:r>
      <w:r w:rsidRPr="007F2D8D">
        <w:rPr>
          <w:rFonts w:ascii="Times New Roman" w:eastAsia="Times New Roman" w:hAnsi="Times New Roman" w:cs="Times New Roman"/>
          <w:b/>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 проведення розрахунків за електричну та теплову енергію, водопостачання, водовідведення, природний газ та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послуги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зв’язку,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які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споживаються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бюджетними установами.</w:t>
      </w:r>
    </w:p>
    <w:p w:rsidR="007F2D8D" w:rsidRPr="007F2D8D" w:rsidRDefault="007F2D8D"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bookmarkStart w:id="7" w:name="bookmark143"/>
      <w:bookmarkEnd w:id="7"/>
      <w:r w:rsidRPr="007F2D8D">
        <w:rPr>
          <w:rFonts w:ascii="Times New Roman" w:eastAsia="Times New Roman" w:hAnsi="Times New Roman" w:cs="Times New Roman"/>
          <w:b/>
          <w:i/>
          <w:color w:val="000000"/>
          <w:sz w:val="24"/>
          <w:szCs w:val="24"/>
          <w:lang w:eastAsia="uk-UA" w:bidi="uk-UA"/>
        </w:rPr>
        <w:t>9.5.</w:t>
      </w:r>
      <w:r w:rsidRPr="007F2D8D">
        <w:rPr>
          <w:rFonts w:ascii="Times New Roman" w:eastAsia="Times New Roman" w:hAnsi="Times New Roman" w:cs="Times New Roman"/>
          <w:color w:val="000000"/>
          <w:sz w:val="24"/>
          <w:szCs w:val="24"/>
          <w:lang w:eastAsia="uk-UA" w:bidi="uk-UA"/>
        </w:rPr>
        <w:t xml:space="preserve"> При складанні кошторисів видатків на утримання бюджетних установ передбачити в максимально можливих обсягах</w:t>
      </w:r>
      <w:r w:rsidRPr="007F2D8D">
        <w:rPr>
          <w:rFonts w:ascii="Times New Roman" w:eastAsia="Times New Roman" w:hAnsi="Times New Roman" w:cs="Times New Roman"/>
          <w:color w:val="000000"/>
          <w:sz w:val="24"/>
          <w:szCs w:val="24"/>
          <w:vertAlign w:val="superscript"/>
          <w:lang w:eastAsia="uk-UA" w:bidi="uk-UA"/>
        </w:rPr>
        <w:t xml:space="preserve"> </w:t>
      </w:r>
      <w:r w:rsidRPr="007F2D8D">
        <w:rPr>
          <w:rFonts w:ascii="Times New Roman" w:eastAsia="Times New Roman" w:hAnsi="Times New Roman" w:cs="Times New Roman"/>
          <w:color w:val="000000"/>
          <w:sz w:val="24"/>
          <w:szCs w:val="24"/>
          <w:lang w:eastAsia="uk-UA" w:bidi="uk-UA"/>
        </w:rPr>
        <w:t>асигнування за загальним та спеціальних фондами  на заходи енергозбереження.</w:t>
      </w:r>
    </w:p>
    <w:p w:rsidR="007F2D8D" w:rsidRPr="007F2D8D" w:rsidRDefault="007F2D8D"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i/>
          <w:color w:val="000000"/>
          <w:sz w:val="24"/>
          <w:szCs w:val="24"/>
          <w:lang w:eastAsia="uk-UA" w:bidi="uk-UA"/>
        </w:rPr>
        <w:t>9.6.</w:t>
      </w:r>
      <w:r w:rsidRPr="007F2D8D">
        <w:rPr>
          <w:rFonts w:ascii="Times New Roman" w:eastAsia="Times New Roman" w:hAnsi="Times New Roman" w:cs="Times New Roman"/>
          <w:color w:val="000000"/>
          <w:sz w:val="24"/>
          <w:szCs w:val="24"/>
          <w:lang w:eastAsia="uk-UA" w:bidi="uk-UA"/>
        </w:rPr>
        <w:t xml:space="preserve"> Планувати у 2015 році  видатки на стимулювання працівників органів місцевих рад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за умови забезпечення в повному обсязі бюджетними коштами обов'язкових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виплат із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заробітної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плати працівників бюджетних установ, інших соціальних виплат і видатків на проведення розрахунків за комунальні послуги та енергоносії, а також виконання дохідної частини сільського бюджету.</w:t>
      </w:r>
    </w:p>
    <w:p w:rsidR="007F2D8D" w:rsidRPr="007F2D8D" w:rsidRDefault="007F2D8D"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 xml:space="preserve">10. </w:t>
      </w:r>
      <w:r w:rsidRPr="007F2D8D">
        <w:rPr>
          <w:rFonts w:ascii="Times New Roman" w:eastAsia="Times New Roman" w:hAnsi="Times New Roman" w:cs="Times New Roman"/>
          <w:color w:val="000000"/>
          <w:sz w:val="24"/>
          <w:szCs w:val="24"/>
          <w:lang w:eastAsia="uk-UA" w:bidi="uk-UA"/>
        </w:rPr>
        <w:t>Головним розпорядником коштів сільського бюджету:</w:t>
      </w:r>
    </w:p>
    <w:p w:rsidR="007F2D8D" w:rsidRPr="007F2D8D" w:rsidRDefault="007F2D8D"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i/>
          <w:color w:val="000000"/>
          <w:sz w:val="24"/>
          <w:szCs w:val="24"/>
          <w:lang w:eastAsia="uk-UA" w:bidi="uk-UA"/>
        </w:rPr>
        <w:t xml:space="preserve">10.1. </w:t>
      </w:r>
      <w:r w:rsidRPr="007F2D8D">
        <w:rPr>
          <w:rFonts w:ascii="Times New Roman" w:eastAsia="Times New Roman" w:hAnsi="Times New Roman" w:cs="Times New Roman"/>
          <w:color w:val="000000"/>
          <w:sz w:val="24"/>
          <w:szCs w:val="24"/>
          <w:lang w:eastAsia="uk-UA" w:bidi="uk-UA"/>
        </w:rPr>
        <w:t>При затвердженні місцевих бюджетів на 2015 рік</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та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внесенні змін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передбачити кошти на:</w:t>
      </w:r>
    </w:p>
    <w:p w:rsidR="007F2D8D" w:rsidRDefault="007F2D8D"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xml:space="preserve">- забезпечення в повному обсязі потреби в асигнуваннях на оплату праці працівників бюджетних установ відповідно до встановлених чинним законодавством умов оплати праці та розміру мінімальної заробітної </w:t>
      </w:r>
      <w:proofErr w:type="spellStart"/>
      <w:r w:rsidRPr="007F2D8D">
        <w:rPr>
          <w:rFonts w:ascii="Times New Roman" w:eastAsia="Times New Roman" w:hAnsi="Times New Roman" w:cs="Times New Roman"/>
          <w:color w:val="000000"/>
          <w:sz w:val="24"/>
          <w:szCs w:val="24"/>
          <w:lang w:eastAsia="uk-UA" w:bidi="uk-UA"/>
        </w:rPr>
        <w:t>плати:проведення</w:t>
      </w:r>
      <w:proofErr w:type="spellEnd"/>
      <w:r w:rsidRPr="007F2D8D">
        <w:rPr>
          <w:rFonts w:ascii="Times New Roman" w:eastAsia="Times New Roman" w:hAnsi="Times New Roman" w:cs="Times New Roman"/>
          <w:color w:val="000000"/>
          <w:sz w:val="24"/>
          <w:szCs w:val="24"/>
          <w:lang w:eastAsia="uk-UA" w:bidi="uk-UA"/>
        </w:rPr>
        <w:t xml:space="preserve"> розрахунків за електричну енергію, теплову енергію, водопостачання та водовідведення, природній газ, тверде паливо та послуги зв’язку, які споживаються бюджетними установами, не допускаючи будь-якої </w:t>
      </w:r>
      <w:proofErr w:type="spellStart"/>
      <w:r w:rsidRPr="007F2D8D">
        <w:rPr>
          <w:rFonts w:ascii="Times New Roman" w:eastAsia="Times New Roman" w:hAnsi="Times New Roman" w:cs="Times New Roman"/>
          <w:color w:val="000000"/>
          <w:sz w:val="24"/>
          <w:szCs w:val="24"/>
          <w:lang w:eastAsia="uk-UA" w:bidi="uk-UA"/>
        </w:rPr>
        <w:t>протермінованої</w:t>
      </w:r>
      <w:proofErr w:type="spellEnd"/>
      <w:r w:rsidRPr="007F2D8D">
        <w:rPr>
          <w:rFonts w:ascii="Times New Roman" w:eastAsia="Times New Roman" w:hAnsi="Times New Roman" w:cs="Times New Roman"/>
          <w:color w:val="000000"/>
          <w:sz w:val="24"/>
          <w:szCs w:val="24"/>
          <w:lang w:eastAsia="uk-UA" w:bidi="uk-UA"/>
        </w:rPr>
        <w:t xml:space="preserve"> </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заборгованості</w:t>
      </w:r>
      <w:r w:rsidR="00B97D9E">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із зазначених видатків. Установити ліміти споживання енергії у фізичних обсягах для кожної бюджетної установи з обсягів асигнувань, затверджених розпорядникам бюджетних коштів:</w:t>
      </w:r>
    </w:p>
    <w:p w:rsidR="00B97D9E" w:rsidRDefault="00B97D9E"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p>
    <w:p w:rsidR="00B97D9E" w:rsidRDefault="00B97D9E"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p>
    <w:p w:rsidR="00B97D9E" w:rsidRPr="007F2D8D" w:rsidRDefault="00B97D9E" w:rsidP="00B97D9E">
      <w:pPr>
        <w:widowControl w:val="0"/>
        <w:tabs>
          <w:tab w:val="left" w:pos="511"/>
        </w:tabs>
        <w:spacing w:after="0" w:line="240" w:lineRule="auto"/>
        <w:ind w:firstLine="567"/>
        <w:jc w:val="both"/>
        <w:rPr>
          <w:rFonts w:ascii="Times New Roman" w:eastAsia="Times New Roman" w:hAnsi="Times New Roman" w:cs="Times New Roman"/>
          <w:color w:val="000000"/>
          <w:sz w:val="24"/>
          <w:szCs w:val="24"/>
          <w:lang w:eastAsia="uk-UA" w:bidi="uk-UA"/>
        </w:rPr>
      </w:pPr>
    </w:p>
    <w:p w:rsidR="007F2D8D" w:rsidRPr="007F2D8D" w:rsidRDefault="007F2D8D" w:rsidP="00A7249F">
      <w:pPr>
        <w:widowControl w:val="0"/>
        <w:tabs>
          <w:tab w:val="left" w:pos="511"/>
        </w:tabs>
        <w:spacing w:after="0" w:line="30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lastRenderedPageBreak/>
        <w:t>- спів фінансування програм і заходів, на виконання яких виділяються кошти з державного та обласного бюджетів:</w:t>
      </w:r>
    </w:p>
    <w:p w:rsidR="007F2D8D" w:rsidRPr="007F2D8D" w:rsidRDefault="007F2D8D" w:rsidP="00A7249F">
      <w:pPr>
        <w:widowControl w:val="0"/>
        <w:tabs>
          <w:tab w:val="left" w:pos="511"/>
        </w:tabs>
        <w:spacing w:after="0" w:line="30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заходи з енергозбереження;</w:t>
      </w:r>
    </w:p>
    <w:p w:rsidR="007F2D8D" w:rsidRPr="007F2D8D" w:rsidRDefault="007F2D8D" w:rsidP="00A7249F">
      <w:pPr>
        <w:widowControl w:val="0"/>
        <w:tabs>
          <w:tab w:val="left" w:pos="511"/>
        </w:tabs>
        <w:spacing w:after="0" w:line="300" w:lineRule="auto"/>
        <w:ind w:firstLine="567"/>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покращення доступу осіб з обмеженими фізичними можливостями до будинків і приміщень місцевих органів виконавчої влади, та об’єктів соціальної інфраструктури;</w:t>
      </w:r>
    </w:p>
    <w:p w:rsidR="007F2D8D" w:rsidRPr="007F2D8D" w:rsidRDefault="007F2D8D" w:rsidP="00A7249F">
      <w:pPr>
        <w:widowControl w:val="0"/>
        <w:tabs>
          <w:tab w:val="left" w:pos="511"/>
        </w:tabs>
        <w:spacing w:after="0" w:line="30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 xml:space="preserve">Органи місцевого самоврядування можуть приймати рішення щодо надання муніципальних субсидій на оплату зазначених послуг. Муніципальні субсидії надаються у випадку призначення субсидій на оплату житлово-комунальних послуг, джерелом фінансування </w:t>
      </w:r>
      <w:r w:rsidR="00A7249F">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яких</w:t>
      </w:r>
      <w:r w:rsidR="00A7249F">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 є </w:t>
      </w:r>
      <w:r w:rsidR="00A7249F">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 xml:space="preserve">кошти </w:t>
      </w:r>
      <w:r w:rsidR="00A7249F">
        <w:rPr>
          <w:rFonts w:ascii="Times New Roman" w:eastAsia="Times New Roman" w:hAnsi="Times New Roman" w:cs="Times New Roman"/>
          <w:color w:val="000000"/>
          <w:sz w:val="24"/>
          <w:szCs w:val="24"/>
          <w:lang w:eastAsia="uk-UA" w:bidi="uk-UA"/>
        </w:rPr>
        <w:t xml:space="preserve"> </w:t>
      </w:r>
      <w:r w:rsidRPr="007F2D8D">
        <w:rPr>
          <w:rFonts w:ascii="Times New Roman" w:eastAsia="Times New Roman" w:hAnsi="Times New Roman" w:cs="Times New Roman"/>
          <w:color w:val="000000"/>
          <w:sz w:val="24"/>
          <w:szCs w:val="24"/>
          <w:lang w:eastAsia="uk-UA" w:bidi="uk-UA"/>
        </w:rPr>
        <w:t>державного бюджету.</w:t>
      </w:r>
    </w:p>
    <w:p w:rsidR="007F2D8D" w:rsidRPr="007F2D8D" w:rsidRDefault="007F2D8D" w:rsidP="00A7249F">
      <w:pPr>
        <w:widowControl w:val="0"/>
        <w:tabs>
          <w:tab w:val="left" w:pos="511"/>
        </w:tabs>
        <w:spacing w:after="0" w:line="30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Адресна допомога або муніципальні субсидії надаються в першу чергу малозабезпеченим категоріям громадян-одиноким інвалідам, сім’ям у яких проживають діти-інваліди.</w:t>
      </w:r>
    </w:p>
    <w:p w:rsidR="007F2D8D" w:rsidRPr="007F2D8D" w:rsidRDefault="007F2D8D" w:rsidP="00A7249F">
      <w:pPr>
        <w:widowControl w:val="0"/>
        <w:tabs>
          <w:tab w:val="left" w:pos="511"/>
        </w:tabs>
        <w:spacing w:after="0" w:line="30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color w:val="000000"/>
          <w:sz w:val="24"/>
          <w:szCs w:val="24"/>
          <w:lang w:eastAsia="uk-UA" w:bidi="uk-UA"/>
        </w:rPr>
        <w:t>Адресна допомога або муніципальні субсидії з оплати житлово-комунальних послуг, придбання твердого палива і скрапленого газу надаються згідно з вимогами чинного бюджетного законодавства (підпункт б) пункту 3) частини 1 ст.91 Бюджетного кодексу України).</w:t>
      </w:r>
    </w:p>
    <w:p w:rsidR="007F2D8D" w:rsidRPr="007F2D8D" w:rsidRDefault="007F2D8D" w:rsidP="00A7249F">
      <w:pPr>
        <w:widowControl w:val="0"/>
        <w:tabs>
          <w:tab w:val="left" w:pos="511"/>
        </w:tabs>
        <w:spacing w:after="0" w:line="30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11.</w:t>
      </w:r>
      <w:r w:rsidRPr="007F2D8D">
        <w:rPr>
          <w:rFonts w:ascii="Times New Roman" w:eastAsia="Times New Roman" w:hAnsi="Times New Roman" w:cs="Times New Roman"/>
          <w:color w:val="000000"/>
          <w:sz w:val="24"/>
          <w:szCs w:val="24"/>
          <w:lang w:eastAsia="uk-UA" w:bidi="uk-UA"/>
        </w:rPr>
        <w:t xml:space="preserve"> Розробити та затвердити план заходів з енергозбереження і скорочення витрат на комунальні послуги та енергоносії у бюджетній сфері.</w:t>
      </w:r>
    </w:p>
    <w:p w:rsidR="007F2D8D" w:rsidRPr="007F2D8D" w:rsidRDefault="007F2D8D" w:rsidP="00A7249F">
      <w:pPr>
        <w:widowControl w:val="0"/>
        <w:tabs>
          <w:tab w:val="left" w:pos="511"/>
        </w:tabs>
        <w:spacing w:after="0" w:line="30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12.  Додатки №1 - №6</w:t>
      </w:r>
      <w:r w:rsidRPr="007F2D8D">
        <w:rPr>
          <w:rFonts w:ascii="Times New Roman" w:eastAsia="Times New Roman" w:hAnsi="Times New Roman" w:cs="Times New Roman"/>
          <w:color w:val="000000"/>
          <w:sz w:val="24"/>
          <w:szCs w:val="24"/>
          <w:lang w:eastAsia="uk-UA" w:bidi="uk-UA"/>
        </w:rPr>
        <w:t xml:space="preserve">   до цього рішення ї його невід’ємною частиною.</w:t>
      </w:r>
    </w:p>
    <w:p w:rsidR="007F2D8D" w:rsidRPr="007F2D8D" w:rsidRDefault="007F2D8D" w:rsidP="00A7249F">
      <w:pPr>
        <w:widowControl w:val="0"/>
        <w:tabs>
          <w:tab w:val="left" w:pos="511"/>
        </w:tabs>
        <w:spacing w:after="0" w:line="300" w:lineRule="auto"/>
        <w:ind w:firstLine="709"/>
        <w:jc w:val="both"/>
        <w:rPr>
          <w:rFonts w:ascii="Times New Roman" w:eastAsia="Times New Roman" w:hAnsi="Times New Roman" w:cs="Times New Roman"/>
          <w:color w:val="000000"/>
          <w:sz w:val="24"/>
          <w:szCs w:val="24"/>
          <w:lang w:eastAsia="uk-UA" w:bidi="uk-UA"/>
        </w:rPr>
      </w:pPr>
      <w:r w:rsidRPr="007F2D8D">
        <w:rPr>
          <w:rFonts w:ascii="Times New Roman" w:eastAsia="Times New Roman" w:hAnsi="Times New Roman" w:cs="Times New Roman"/>
          <w:b/>
          <w:color w:val="000000"/>
          <w:sz w:val="24"/>
          <w:szCs w:val="24"/>
          <w:lang w:eastAsia="uk-UA" w:bidi="uk-UA"/>
        </w:rPr>
        <w:t>13.</w:t>
      </w:r>
      <w:r w:rsidRPr="007F2D8D">
        <w:rPr>
          <w:rFonts w:ascii="Times New Roman" w:eastAsia="Times New Roman" w:hAnsi="Times New Roman" w:cs="Times New Roman"/>
          <w:color w:val="000000"/>
          <w:sz w:val="24"/>
          <w:szCs w:val="24"/>
          <w:lang w:eastAsia="uk-UA" w:bidi="uk-UA"/>
        </w:rPr>
        <w:t xml:space="preserve"> Контроль за виконанням даного рішення покласти на постійну комісію з питань соціального захисту фінансування та бюджету.</w:t>
      </w:r>
    </w:p>
    <w:p w:rsidR="007F2D8D" w:rsidRP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4"/>
          <w:szCs w:val="24"/>
          <w:lang w:eastAsia="uk-UA" w:bidi="uk-UA"/>
        </w:rPr>
      </w:pPr>
    </w:p>
    <w:p w:rsid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8"/>
          <w:szCs w:val="28"/>
          <w:lang w:eastAsia="uk-UA" w:bidi="uk-UA"/>
        </w:rPr>
      </w:pPr>
    </w:p>
    <w:p w:rsid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8"/>
          <w:szCs w:val="28"/>
          <w:lang w:eastAsia="uk-UA" w:bidi="uk-UA"/>
        </w:rPr>
      </w:pPr>
    </w:p>
    <w:p w:rsid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8"/>
          <w:szCs w:val="28"/>
          <w:lang w:eastAsia="uk-UA" w:bidi="uk-UA"/>
        </w:rPr>
      </w:pPr>
    </w:p>
    <w:p w:rsidR="007F2D8D" w:rsidRDefault="007F2D8D" w:rsidP="00A7249F">
      <w:pPr>
        <w:widowControl w:val="0"/>
        <w:tabs>
          <w:tab w:val="left" w:pos="511"/>
          <w:tab w:val="left" w:pos="1560"/>
        </w:tabs>
        <w:spacing w:after="0" w:line="300" w:lineRule="auto"/>
        <w:ind w:firstLine="1560"/>
        <w:jc w:val="both"/>
        <w:rPr>
          <w:rFonts w:ascii="Times New Roman" w:eastAsia="Times New Roman" w:hAnsi="Times New Roman" w:cs="Times New Roman"/>
          <w:color w:val="000000"/>
          <w:sz w:val="28"/>
          <w:szCs w:val="28"/>
          <w:lang w:eastAsia="uk-UA" w:bidi="uk-UA"/>
        </w:rPr>
      </w:pPr>
      <w:r>
        <w:rPr>
          <w:rFonts w:ascii="Times New Roman" w:eastAsia="Times New Roman" w:hAnsi="Times New Roman" w:cs="Times New Roman"/>
          <w:color w:val="000000"/>
          <w:sz w:val="28"/>
          <w:szCs w:val="28"/>
          <w:lang w:eastAsia="uk-UA" w:bidi="uk-UA"/>
        </w:rPr>
        <w:t xml:space="preserve">Сільський голова                    </w:t>
      </w:r>
      <w:r w:rsidR="00A7249F">
        <w:rPr>
          <w:rFonts w:ascii="Times New Roman" w:eastAsia="Times New Roman" w:hAnsi="Times New Roman" w:cs="Times New Roman"/>
          <w:color w:val="000000"/>
          <w:sz w:val="28"/>
          <w:szCs w:val="28"/>
          <w:lang w:eastAsia="uk-UA" w:bidi="uk-UA"/>
        </w:rPr>
        <w:t xml:space="preserve">    </w:t>
      </w:r>
      <w:r>
        <w:rPr>
          <w:rFonts w:ascii="Times New Roman" w:eastAsia="Times New Roman" w:hAnsi="Times New Roman" w:cs="Times New Roman"/>
          <w:color w:val="000000"/>
          <w:sz w:val="28"/>
          <w:szCs w:val="28"/>
          <w:lang w:eastAsia="uk-UA" w:bidi="uk-UA"/>
        </w:rPr>
        <w:t xml:space="preserve">                      </w:t>
      </w:r>
      <w:proofErr w:type="spellStart"/>
      <w:r>
        <w:rPr>
          <w:rFonts w:ascii="Times New Roman" w:eastAsia="Times New Roman" w:hAnsi="Times New Roman" w:cs="Times New Roman"/>
          <w:color w:val="000000"/>
          <w:sz w:val="28"/>
          <w:szCs w:val="28"/>
          <w:lang w:eastAsia="uk-UA" w:bidi="uk-UA"/>
        </w:rPr>
        <w:t>М.Василина</w:t>
      </w:r>
      <w:proofErr w:type="spellEnd"/>
    </w:p>
    <w:p w:rsid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8"/>
          <w:szCs w:val="28"/>
          <w:lang w:eastAsia="uk-UA" w:bidi="uk-UA"/>
        </w:rPr>
      </w:pPr>
    </w:p>
    <w:p w:rsid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8"/>
          <w:szCs w:val="28"/>
          <w:lang w:eastAsia="uk-UA" w:bidi="uk-UA"/>
        </w:rPr>
      </w:pPr>
    </w:p>
    <w:p w:rsidR="007F2D8D" w:rsidRDefault="007F2D8D" w:rsidP="007F2D8D">
      <w:pPr>
        <w:widowControl w:val="0"/>
        <w:tabs>
          <w:tab w:val="left" w:pos="511"/>
        </w:tabs>
        <w:spacing w:after="0" w:line="300" w:lineRule="auto"/>
        <w:jc w:val="both"/>
        <w:rPr>
          <w:rFonts w:ascii="Times New Roman" w:eastAsia="Times New Roman" w:hAnsi="Times New Roman" w:cs="Times New Roman"/>
          <w:color w:val="000000"/>
          <w:sz w:val="28"/>
          <w:szCs w:val="28"/>
          <w:lang w:eastAsia="uk-UA" w:bidi="uk-UA"/>
        </w:rPr>
      </w:pPr>
    </w:p>
    <w:p w:rsidR="00A71CA7" w:rsidRDefault="00A71CA7"/>
    <w:sectPr w:rsidR="00A71CA7" w:rsidSect="00F741F0">
      <w:pgSz w:w="11906" w:h="16838"/>
      <w:pgMar w:top="709" w:right="566"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71F40"/>
    <w:multiLevelType w:val="multilevel"/>
    <w:tmpl w:val="49640872"/>
    <w:lvl w:ilvl="0">
      <w:start w:val="1"/>
      <w:numFmt w:val="decimal"/>
      <w:lvlText w:val="6.%1."/>
      <w:lvlJc w:val="left"/>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461"/>
    <w:rsid w:val="00101461"/>
    <w:rsid w:val="007F2D8D"/>
    <w:rsid w:val="00820219"/>
    <w:rsid w:val="00A71CA7"/>
    <w:rsid w:val="00A7249F"/>
    <w:rsid w:val="00B97D9E"/>
    <w:rsid w:val="00C76321"/>
    <w:rsid w:val="00F741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D0D7F"/>
  <w15:chartTrackingRefBased/>
  <w15:docId w15:val="{DF30810A-6380-428E-87B6-163C1914D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2D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1287</TotalTime>
  <Pages>3</Pages>
  <Words>5139</Words>
  <Characters>2930</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2022-10-26T21:26:00Z</dcterms:created>
  <dcterms:modified xsi:type="dcterms:W3CDTF">2022-10-27T18:53:00Z</dcterms:modified>
</cp:coreProperties>
</file>