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D6D" w:rsidRPr="00524D98" w:rsidRDefault="00834D6D" w:rsidP="00834D6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34D6D" w:rsidRPr="00524D98" w:rsidRDefault="00834D6D" w:rsidP="00834D6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34D6D" w:rsidRPr="00524D98" w:rsidRDefault="00834D6D" w:rsidP="00834D6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34D6D" w:rsidRPr="00524D98" w:rsidRDefault="00834D6D" w:rsidP="00834D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34D6D" w:rsidRPr="00524D98" w:rsidRDefault="00834D6D" w:rsidP="00834D6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34D6D" w:rsidRPr="00524D98" w:rsidRDefault="00834D6D" w:rsidP="00834D6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34D6D" w:rsidRDefault="00834D6D" w:rsidP="00834D6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108</w:t>
      </w:r>
    </w:p>
    <w:p w:rsidR="00834D6D" w:rsidRDefault="00834D6D" w:rsidP="00834D6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4D6D" w:rsidRDefault="00834D6D" w:rsidP="00834D6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розроблення технічної документації із землеустрою </w:t>
      </w:r>
      <w:r w:rsidR="0009738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щодо</w:t>
      </w:r>
      <w:r w:rsidR="0009738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поділу </w:t>
      </w:r>
      <w:r w:rsidR="0009738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земельної </w:t>
      </w:r>
      <w:r w:rsidR="0009738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ділянки (кадастровий номер 4622782500:0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:000:00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09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34D6D" w:rsidRPr="00CB5494" w:rsidRDefault="00834D6D" w:rsidP="00834D6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34D6D" w:rsidRDefault="00834D6D" w:rsidP="00834D6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ст.26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Закону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«Про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місц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еве самоврядування в Україні», ст.ст.12, 185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ого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ст.ст.11,15,18,23 Закону України «Про оцінку земель», </w:t>
      </w:r>
      <w:r w:rsidRPr="004E1B3E">
        <w:rPr>
          <w:rFonts w:ascii="Times New Roman" w:hAnsi="Times New Roman"/>
          <w:bCs/>
          <w:sz w:val="28"/>
          <w:szCs w:val="28"/>
          <w:lang w:eastAsia="ru-RU"/>
        </w:rPr>
        <w:t xml:space="preserve">зважаючи на те,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>що в термін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 визначений для прийняття пропозицій та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зауважень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від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>громадськості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 до виготовлених проектів містобудівної документації,  жодних пропозицій та зауважень не надходило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враховуючи протокол проведення громадських слухань від </w:t>
      </w:r>
      <w:r w:rsidRPr="00B62AD6">
        <w:rPr>
          <w:rFonts w:ascii="Times New Roman" w:hAnsi="Times New Roman"/>
          <w:bCs/>
          <w:sz w:val="28"/>
          <w:szCs w:val="28"/>
          <w:lang w:eastAsia="ru-RU"/>
        </w:rPr>
        <w:t>24.06.2019р.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висновки постійної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депутатаської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комісії з питань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регуювання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земельних відносин і будівництва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 сільська рада</w:t>
      </w:r>
    </w:p>
    <w:p w:rsidR="00834D6D" w:rsidRPr="00CB5494" w:rsidRDefault="00834D6D" w:rsidP="00834D6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4D6D" w:rsidRPr="00CF361B" w:rsidRDefault="00834D6D" w:rsidP="00834D6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34D6D" w:rsidRPr="009A6AA6" w:rsidRDefault="00834D6D" w:rsidP="00834D6D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Надати дозвіл на розробку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 технічної документації із землеустрою щодо поділу земельної ділянки площею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13,2153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 xml:space="preserve">13,2153 </w:t>
        </w:r>
        <w:r w:rsidRPr="009A6AA6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(кадастровий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:000:00</w:t>
      </w:r>
      <w:r>
        <w:rPr>
          <w:rFonts w:ascii="Times New Roman" w:hAnsi="Times New Roman"/>
          <w:bCs/>
          <w:sz w:val="28"/>
          <w:szCs w:val="28"/>
          <w:lang w:eastAsia="ru-RU"/>
        </w:rPr>
        <w:t>09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за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цільовим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призначенням: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Землі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запасу (земельні ділянки кожної категорії  земель, які не надані у власність або користування громадянам чи юридичним особам) (код 16.00) в межах населеного пункту с. Гряда Жовківс</w:t>
      </w:r>
      <w:r>
        <w:rPr>
          <w:rFonts w:ascii="Times New Roman" w:hAnsi="Times New Roman"/>
          <w:bCs/>
          <w:sz w:val="28"/>
          <w:szCs w:val="28"/>
          <w:lang w:eastAsia="ru-RU"/>
        </w:rPr>
        <w:t>ького району Львівської області.</w:t>
      </w:r>
    </w:p>
    <w:p w:rsidR="00834D6D" w:rsidRPr="009A6AA6" w:rsidRDefault="00834D6D" w:rsidP="00834D6D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Рекомендувати  виконавчим органам Грядівської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сільської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ради 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звернутись в землевпорядну організацію, яка має ліцензію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на</w:t>
      </w:r>
      <w:r w:rsidR="0009738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виконання  землевпорядних робіт,  для замовлення технічної документації  із землеустрою щодо поділу земельної ділянки.</w:t>
      </w:r>
    </w:p>
    <w:p w:rsidR="00834D6D" w:rsidRPr="009A6AA6" w:rsidRDefault="00834D6D" w:rsidP="00834D6D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Розроблену Технічну документацію із землеустрою щодо поділу земельної ділянки, подати на затвердження сесії сільської ради.</w:t>
      </w:r>
    </w:p>
    <w:p w:rsidR="00834D6D" w:rsidRPr="001B2AD9" w:rsidRDefault="00834D6D" w:rsidP="00834D6D">
      <w:pPr>
        <w:pStyle w:val="1"/>
        <w:tabs>
          <w:tab w:val="left" w:pos="360"/>
        </w:tabs>
        <w:spacing w:after="0" w:line="240" w:lineRule="auto"/>
        <w:ind w:left="360" w:right="-81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Cs/>
          <w:sz w:val="28"/>
          <w:szCs w:val="28"/>
          <w:lang w:eastAsia="ru-RU"/>
        </w:rPr>
        <w:t>4. 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834D6D" w:rsidRDefault="00834D6D" w:rsidP="00834D6D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834D6D" w:rsidRDefault="00834D6D" w:rsidP="00834D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834D6D" w:rsidRPr="006540E8" w:rsidRDefault="00834D6D" w:rsidP="00834D6D">
      <w:pPr>
        <w:rPr>
          <w:szCs w:val="28"/>
        </w:rPr>
      </w:pPr>
    </w:p>
    <w:p w:rsidR="00C5785E" w:rsidRDefault="00C5785E"/>
    <w:sectPr w:rsidR="00C578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61C"/>
    <w:rsid w:val="0009738D"/>
    <w:rsid w:val="003E261C"/>
    <w:rsid w:val="00834D6D"/>
    <w:rsid w:val="00C5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63C113"/>
  <w15:chartTrackingRefBased/>
  <w15:docId w15:val="{05A3E3F1-BBE6-4523-9AC0-C54515CA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D6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83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1247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2023-02-02T18:24:00Z</dcterms:created>
  <dcterms:modified xsi:type="dcterms:W3CDTF">2023-02-02T18:53:00Z</dcterms:modified>
</cp:coreProperties>
</file>