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4D1B" w:rsidRDefault="00F94D1B" w:rsidP="00F94D1B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F94D1B" w:rsidRDefault="00F94D1B" w:rsidP="00F94D1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94D1B" w:rsidRDefault="00F94D1B" w:rsidP="00F94D1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94D1B" w:rsidRDefault="00F94D1B" w:rsidP="00F94D1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 _ СЕСІЯ</w:t>
      </w:r>
    </w:p>
    <w:p w:rsidR="00F94D1B" w:rsidRDefault="00F94D1B" w:rsidP="00F94D1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F94D1B" w:rsidRDefault="00F94D1B" w:rsidP="00F94D1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F94D1B" w:rsidRDefault="00F94D1B" w:rsidP="00F94D1B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F94D1B" w:rsidRDefault="00F94D1B" w:rsidP="00F94D1B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F94D1B" w:rsidRDefault="00F94D1B" w:rsidP="00F94D1B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Від      6  червня   2019  року                                                                                                   №_9_</w:t>
      </w:r>
    </w:p>
    <w:p w:rsidR="00F94D1B" w:rsidRDefault="00F94D1B" w:rsidP="00F94D1B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</w:p>
    <w:p w:rsidR="00F94D1B" w:rsidRDefault="00F94D1B" w:rsidP="00F94D1B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Про розгляд та затвердження ставок </w:t>
      </w:r>
    </w:p>
    <w:p w:rsidR="00F94D1B" w:rsidRDefault="00F94D1B" w:rsidP="00F94D1B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єдиного податку для СПД фізичних осіб</w:t>
      </w:r>
    </w:p>
    <w:p w:rsidR="00F94D1B" w:rsidRDefault="00F94D1B" w:rsidP="00F94D1B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для всіх видів діяльності на 2020 рік  </w:t>
      </w:r>
    </w:p>
    <w:p w:rsidR="00F94D1B" w:rsidRDefault="00F94D1B" w:rsidP="00F94D1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F94D1B" w:rsidRDefault="00F94D1B" w:rsidP="00F94D1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F94D1B" w:rsidRDefault="00F94D1B" w:rsidP="00F94D1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З метою реалізації державної політики з питань розвитку підприємництва, підвищення ефективності роботи  з мобілізації коштів до місцевого бюджету, забезпечення дохідної частини бюджету Грибовицької сільської ради  , у  зв’язку з прийняттям  Податкового кодексу  України №2755-ІУ від 02.12.2010р.  , врахувавши пропозиції постійних депутатських комісій, керуючись ст.26 Закону України «Про місцеве самоврядування в Україні» , сільська рада</w:t>
      </w:r>
    </w:p>
    <w:p w:rsidR="00F94D1B" w:rsidRDefault="00F94D1B" w:rsidP="00F94D1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F94D1B" w:rsidRDefault="00F94D1B" w:rsidP="00F94D1B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Встановити  на території  Грибовицької сільської ради ставки єдиного податку для СПД фізичних осіб для всіх видів діяльності  в розрахунку на місяць:</w:t>
      </w:r>
    </w:p>
    <w:p w:rsidR="00F94D1B" w:rsidRDefault="00F94D1B" w:rsidP="00F94D1B">
      <w:pPr>
        <w:widowControl w:val="0"/>
        <w:autoSpaceDE w:val="0"/>
        <w:autoSpaceDN w:val="0"/>
        <w:adjustRightInd w:val="0"/>
        <w:ind w:left="153"/>
        <w:jc w:val="both"/>
        <w:rPr>
          <w:b/>
          <w:bCs/>
        </w:rPr>
      </w:pPr>
      <w:r>
        <w:rPr>
          <w:b/>
          <w:bCs/>
        </w:rPr>
        <w:t>–для 1-ї групи платників  єдиного податку в розмірі 10%  розміру мінімальної заробітної плати встановленої на 01.01.2020 р.</w:t>
      </w:r>
    </w:p>
    <w:p w:rsidR="00F94D1B" w:rsidRDefault="00F94D1B" w:rsidP="00F94D1B">
      <w:pPr>
        <w:widowControl w:val="0"/>
        <w:autoSpaceDE w:val="0"/>
        <w:autoSpaceDN w:val="0"/>
        <w:adjustRightInd w:val="0"/>
        <w:ind w:left="153"/>
        <w:jc w:val="both"/>
        <w:rPr>
          <w:b/>
          <w:bCs/>
        </w:rPr>
      </w:pPr>
      <w:r>
        <w:rPr>
          <w:b/>
          <w:bCs/>
        </w:rPr>
        <w:t>-для  2-ї  групи платників єдиного податку  в розмірі 20%  розміру мінімальної заробітної плати встановленої на 01.01.2020  р.</w:t>
      </w:r>
    </w:p>
    <w:p w:rsidR="00F94D1B" w:rsidRDefault="00F94D1B" w:rsidP="00F94D1B">
      <w:pPr>
        <w:widowControl w:val="0"/>
        <w:autoSpaceDE w:val="0"/>
        <w:autoSpaceDN w:val="0"/>
        <w:adjustRightInd w:val="0"/>
        <w:ind w:left="153"/>
        <w:jc w:val="both"/>
        <w:rPr>
          <w:b/>
          <w:bCs/>
        </w:rPr>
      </w:pPr>
      <w:r>
        <w:rPr>
          <w:b/>
          <w:bCs/>
        </w:rPr>
        <w:t xml:space="preserve">-для 3-ї  групи платників єдиного  податку   в розмірі  5%  від доходу без ПДВ,  в розмірі 3%  від доходу з ПДВ . </w:t>
      </w:r>
    </w:p>
    <w:p w:rsidR="00F94D1B" w:rsidRDefault="00F94D1B" w:rsidP="00F94D1B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2.Податковим періодом  вважати  період з 1 січня 2020 року до 31 грудня 2020 року.</w:t>
      </w:r>
    </w:p>
    <w:p w:rsidR="00F94D1B" w:rsidRDefault="00F94D1B" w:rsidP="00F94D1B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3. Секретарю ради направити дане рішення  в ДПІ у </w:t>
      </w:r>
      <w:proofErr w:type="spellStart"/>
      <w:r>
        <w:rPr>
          <w:b/>
          <w:bCs/>
        </w:rPr>
        <w:t>Жовківському</w:t>
      </w:r>
      <w:proofErr w:type="spellEnd"/>
      <w:r>
        <w:rPr>
          <w:b/>
          <w:bCs/>
        </w:rPr>
        <w:t xml:space="preserve"> районі.</w:t>
      </w:r>
    </w:p>
    <w:p w:rsidR="00F94D1B" w:rsidRDefault="00F94D1B" w:rsidP="00F94D1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4.Контроль за виконанням даного рішення  покласти на  голову  депутатської  комісії  з питань бюджету та фінансів, торгівлі, побуту (  </w:t>
      </w:r>
      <w:proofErr w:type="spellStart"/>
      <w:r>
        <w:rPr>
          <w:b/>
          <w:bCs/>
        </w:rPr>
        <w:t>Я.Питель</w:t>
      </w:r>
      <w:proofErr w:type="spellEnd"/>
      <w:r>
        <w:rPr>
          <w:b/>
          <w:bCs/>
        </w:rPr>
        <w:t>).</w:t>
      </w:r>
    </w:p>
    <w:p w:rsidR="00F94D1B" w:rsidRDefault="00F94D1B" w:rsidP="00F94D1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F94D1B" w:rsidRDefault="00F94D1B" w:rsidP="00F94D1B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F94D1B" w:rsidRDefault="00F94D1B" w:rsidP="00F94D1B">
      <w:pPr>
        <w:widowControl w:val="0"/>
        <w:tabs>
          <w:tab w:val="left" w:pos="270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     Сільський голова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F94D1B" w:rsidRDefault="00F94D1B" w:rsidP="00F94D1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B84FE3" w:rsidRDefault="00F94D1B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010E0"/>
    <w:multiLevelType w:val="multilevel"/>
    <w:tmpl w:val="31AC1E80"/>
    <w:lvl w:ilvl="0">
      <w:start w:val="1"/>
      <w:numFmt w:val="decimal"/>
      <w:lvlText w:val="%1."/>
      <w:lvlJc w:val="left"/>
      <w:pPr>
        <w:ind w:left="153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465" w:hanging="46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927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134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01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908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475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682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3249" w:hanging="180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6DA"/>
    <w:rsid w:val="001C06BE"/>
    <w:rsid w:val="006356DA"/>
    <w:rsid w:val="00F05BE8"/>
    <w:rsid w:val="00F94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710DA9-F4EA-46BA-8319-CCF8E11B8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D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1551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2021-11-02T13:18:00Z</dcterms:created>
  <dcterms:modified xsi:type="dcterms:W3CDTF">2021-11-02T13:18:00Z</dcterms:modified>
</cp:coreProperties>
</file>