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4EA" w:rsidRPr="00EE2F54" w:rsidRDefault="009004EA" w:rsidP="009004EA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9004EA" w:rsidRDefault="009004EA" w:rsidP="009004E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004EA" w:rsidRPr="00D52378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B84FE3" w:rsidRDefault="009004EA" w:rsidP="009004EA">
      <w:pPr>
        <w:rPr>
          <w:b/>
          <w:bCs/>
        </w:rPr>
      </w:pPr>
      <w:r>
        <w:rPr>
          <w:b/>
          <w:bCs/>
        </w:rPr>
        <w:t xml:space="preserve">          Від 24 липня      2019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             №3</w:t>
      </w:r>
    </w:p>
    <w:p w:rsidR="00CC7FFC" w:rsidRDefault="00CC7FFC" w:rsidP="009004EA">
      <w:pPr>
        <w:rPr>
          <w:b/>
          <w:bCs/>
        </w:rPr>
      </w:pPr>
      <w:bookmarkStart w:id="0" w:name="_GoBack"/>
      <w:bookmarkEnd w:id="0"/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>Про внесення змін до показників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сільського  бюджету Грибовицької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CC7FFC" w:rsidRDefault="00CC7FFC" w:rsidP="009004EA">
      <w:pPr>
        <w:jc w:val="both"/>
        <w:rPr>
          <w:b/>
          <w:bCs/>
        </w:rPr>
      </w:pP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9004EA" w:rsidRDefault="009004EA" w:rsidP="009004EA">
      <w:pPr>
        <w:jc w:val="both"/>
        <w:rPr>
          <w:b/>
          <w:bCs/>
        </w:rPr>
      </w:pP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до рішення №4 «Про сільський бюджет на 2019 рік» та викласти рішення   в  новій редакції п.1,п.2,п.5,а саме: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>
        <w:rPr>
          <w:b/>
          <w:bCs/>
        </w:rPr>
        <w:t>І.Визначити</w:t>
      </w:r>
      <w:proofErr w:type="spellEnd"/>
      <w:r>
        <w:rPr>
          <w:b/>
          <w:bCs/>
        </w:rPr>
        <w:t xml:space="preserve"> на 2019 рік: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1.Збільшити доходи  за підсумками І півріччя на суму 260,0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-доходи сільського бюджету у сумі 9770.5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, у тому числі доходи загального фонду – 3700,0 </w:t>
      </w:r>
      <w:proofErr w:type="spellStart"/>
      <w:r>
        <w:rPr>
          <w:b/>
          <w:bCs/>
        </w:rPr>
        <w:t>тис.грн.,спеціального</w:t>
      </w:r>
      <w:proofErr w:type="spellEnd"/>
      <w:r>
        <w:rPr>
          <w:b/>
          <w:bCs/>
        </w:rPr>
        <w:t xml:space="preserve"> фонду  бюджету – 6070,5,0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>(додаток 1 до цього рішення) ;</w:t>
      </w:r>
    </w:p>
    <w:p w:rsidR="009004EA" w:rsidRDefault="0057095D" w:rsidP="009004EA">
      <w:pPr>
        <w:jc w:val="both"/>
        <w:rPr>
          <w:b/>
          <w:bCs/>
        </w:rPr>
      </w:pPr>
      <w:r>
        <w:rPr>
          <w:b/>
          <w:bCs/>
        </w:rPr>
        <w:t xml:space="preserve">        Збільшити видатки  за підсумками І  півріччя на суму 260,0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за КТКВК : </w:t>
      </w:r>
    </w:p>
    <w:p w:rsidR="0057095D" w:rsidRDefault="0057095D" w:rsidP="009004EA">
      <w:pPr>
        <w:jc w:val="both"/>
        <w:rPr>
          <w:b/>
          <w:bCs/>
        </w:rPr>
      </w:pPr>
      <w:r>
        <w:rPr>
          <w:b/>
          <w:bCs/>
        </w:rPr>
        <w:t>1) 0110150-КЕКВ 2111-80,0; КЕКВ 2120-20,0; КЕКВ 2210-5,0.</w:t>
      </w:r>
    </w:p>
    <w:p w:rsidR="0057095D" w:rsidRDefault="0057095D" w:rsidP="009004EA">
      <w:pPr>
        <w:jc w:val="both"/>
        <w:rPr>
          <w:b/>
          <w:bCs/>
        </w:rPr>
      </w:pPr>
      <w:r>
        <w:rPr>
          <w:b/>
          <w:bCs/>
        </w:rPr>
        <w:t>2) 0114282-КЕКВ 2240-300 (святкування дня Незалежності України).</w:t>
      </w:r>
    </w:p>
    <w:p w:rsidR="0057095D" w:rsidRDefault="0057095D" w:rsidP="009004EA">
      <w:pPr>
        <w:jc w:val="both"/>
        <w:rPr>
          <w:b/>
          <w:bCs/>
        </w:rPr>
      </w:pPr>
      <w:r>
        <w:rPr>
          <w:b/>
          <w:bCs/>
        </w:rPr>
        <w:t>3) 0116030 –КЕНКВ 2240-125,0</w:t>
      </w:r>
    </w:p>
    <w:p w:rsidR="009004EA" w:rsidRDefault="009004EA" w:rsidP="009004EA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видатки с</w:t>
      </w:r>
      <w:r w:rsidR="008F48A5">
        <w:rPr>
          <w:b/>
          <w:bCs/>
        </w:rPr>
        <w:t>ільського бюджету  у сумі 10538,7</w:t>
      </w:r>
      <w:r>
        <w:rPr>
          <w:b/>
          <w:bCs/>
        </w:rPr>
        <w:t xml:space="preserve"> тис. грн.,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 видатки загального</w:t>
      </w:r>
      <w:r w:rsidR="004A498F">
        <w:rPr>
          <w:b/>
          <w:bCs/>
        </w:rPr>
        <w:t xml:space="preserve">  фонду  бюджету 3862</w:t>
      </w:r>
      <w:r>
        <w:rPr>
          <w:b/>
          <w:bCs/>
        </w:rPr>
        <w:t xml:space="preserve">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 видатки с</w:t>
      </w:r>
      <w:r w:rsidR="004A498F">
        <w:rPr>
          <w:b/>
          <w:bCs/>
        </w:rPr>
        <w:t>пеціального  фонду бюджету 6596,2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тис.грн</w:t>
      </w:r>
      <w:proofErr w:type="spellEnd"/>
      <w:r w:rsidR="004A498F">
        <w:rPr>
          <w:b/>
          <w:bCs/>
        </w:rPr>
        <w:t xml:space="preserve">. (в </w:t>
      </w:r>
      <w:proofErr w:type="spellStart"/>
      <w:r w:rsidR="004A498F">
        <w:rPr>
          <w:b/>
          <w:bCs/>
        </w:rPr>
        <w:t>т.ч</w:t>
      </w:r>
      <w:proofErr w:type="spellEnd"/>
      <w:r w:rsidR="004A498F">
        <w:rPr>
          <w:b/>
          <w:bCs/>
        </w:rPr>
        <w:t>. бюджет розвитку 6496,2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.)(додаток 3 до цього рішення);</w:t>
      </w:r>
    </w:p>
    <w:p w:rsidR="009004EA" w:rsidRDefault="009004EA" w:rsidP="009004EA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профіцит сільського бюджету 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 :</w:t>
      </w:r>
    </w:p>
    <w:p w:rsidR="009004EA" w:rsidRDefault="009004EA" w:rsidP="009004EA">
      <w:pPr>
        <w:pStyle w:val="a3"/>
        <w:jc w:val="both"/>
        <w:rPr>
          <w:b/>
          <w:bCs/>
        </w:rPr>
      </w:pPr>
      <w:r>
        <w:rPr>
          <w:b/>
          <w:bCs/>
        </w:rPr>
        <w:t xml:space="preserve">загального фонду бюджету 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напрямком використання   якого визначити передачу  коштів із загального фонду  бюджету до бюджету  розвитку спеціального  фонду(додаток 2 до цього рішення)</w:t>
      </w:r>
    </w:p>
    <w:p w:rsidR="009004EA" w:rsidRDefault="009004EA" w:rsidP="009004EA">
      <w:pPr>
        <w:pStyle w:val="a3"/>
        <w:jc w:val="both"/>
        <w:rPr>
          <w:b/>
          <w:bCs/>
        </w:rPr>
      </w:pPr>
      <w:r>
        <w:rPr>
          <w:b/>
          <w:bCs/>
        </w:rPr>
        <w:t xml:space="preserve">-дефіцит сільського бюджету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джерелом покриття якого  визначити надходження коштів  із загального фонду бюджету до бюджету розвитку  спеціального фонду в сумі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>2.Затвердити бюджетні призначення  сільського бюджету  на 2019 рік  за тимчасовою та функціональною класифікацією  видатк</w:t>
      </w:r>
      <w:r w:rsidR="004A498F">
        <w:rPr>
          <w:b/>
          <w:bCs/>
        </w:rPr>
        <w:t>ів та кредитування в сумі 10538,7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 у тому чи</w:t>
      </w:r>
      <w:r w:rsidR="004A498F">
        <w:rPr>
          <w:b/>
          <w:bCs/>
        </w:rPr>
        <w:t>слі  по загальному фонду 3862,5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</w:t>
      </w:r>
      <w:r w:rsidR="004A498F">
        <w:rPr>
          <w:b/>
          <w:bCs/>
        </w:rPr>
        <w:t>с.грн</w:t>
      </w:r>
      <w:proofErr w:type="spellEnd"/>
      <w:r w:rsidR="004A498F">
        <w:rPr>
          <w:b/>
          <w:bCs/>
        </w:rPr>
        <w:t xml:space="preserve"> та спеціальному фонду 6596,2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тис,грн</w:t>
      </w:r>
      <w:proofErr w:type="spellEnd"/>
      <w:r>
        <w:rPr>
          <w:b/>
          <w:bCs/>
        </w:rPr>
        <w:t xml:space="preserve"> (додаток 3  до цього рішення).</w:t>
      </w:r>
    </w:p>
    <w:p w:rsidR="004A498F" w:rsidRDefault="004A498F" w:rsidP="009004EA">
      <w:pPr>
        <w:jc w:val="both"/>
        <w:rPr>
          <w:b/>
          <w:bCs/>
        </w:rPr>
      </w:pPr>
    </w:p>
    <w:p w:rsidR="004A498F" w:rsidRDefault="004A498F" w:rsidP="009004EA">
      <w:pPr>
        <w:jc w:val="both"/>
        <w:rPr>
          <w:b/>
          <w:bCs/>
        </w:rPr>
      </w:pPr>
      <w:r>
        <w:rPr>
          <w:b/>
          <w:bCs/>
        </w:rPr>
        <w:t>5. Затвердити на 2019 рік перелік  об*</w:t>
      </w:r>
      <w:proofErr w:type="spellStart"/>
      <w:r>
        <w:rPr>
          <w:b/>
          <w:bCs/>
        </w:rPr>
        <w:t>єктів</w:t>
      </w:r>
      <w:proofErr w:type="spellEnd"/>
      <w:r>
        <w:rPr>
          <w:b/>
          <w:bCs/>
        </w:rPr>
        <w:t xml:space="preserve">, фінансування яких буде </w:t>
      </w:r>
      <w:proofErr w:type="spellStart"/>
      <w:r>
        <w:rPr>
          <w:b/>
          <w:bCs/>
        </w:rPr>
        <w:t>здійснюватись</w:t>
      </w:r>
      <w:proofErr w:type="spellEnd"/>
      <w:r>
        <w:rPr>
          <w:b/>
          <w:bCs/>
        </w:rPr>
        <w:t xml:space="preserve"> за рахунок коштів бюджету розвитку  згідно з додатком №6 до цього рішення .</w:t>
      </w:r>
    </w:p>
    <w:p w:rsidR="004A498F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="004A498F">
        <w:rPr>
          <w:b/>
          <w:bCs/>
        </w:rPr>
        <w:t xml:space="preserve">ІІ. </w:t>
      </w:r>
      <w:r>
        <w:rPr>
          <w:b/>
          <w:bCs/>
        </w:rPr>
        <w:t>Спрямувати ві</w:t>
      </w:r>
      <w:r w:rsidR="004A498F">
        <w:rPr>
          <w:b/>
          <w:bCs/>
        </w:rPr>
        <w:t xml:space="preserve">льний залишок коштів  спеціального </w:t>
      </w:r>
      <w:r>
        <w:rPr>
          <w:b/>
          <w:bCs/>
        </w:rPr>
        <w:t xml:space="preserve"> фонду</w:t>
      </w:r>
      <w:r w:rsidR="004A498F">
        <w:rPr>
          <w:b/>
          <w:bCs/>
        </w:rPr>
        <w:t xml:space="preserve">(бюджету  розвитку) , який утворився </w:t>
      </w:r>
      <w:r>
        <w:rPr>
          <w:b/>
          <w:bCs/>
        </w:rPr>
        <w:t xml:space="preserve"> станом  на 01.</w:t>
      </w:r>
      <w:r w:rsidR="004A498F">
        <w:rPr>
          <w:b/>
          <w:bCs/>
        </w:rPr>
        <w:t xml:space="preserve">01.2019 р.   (додаток 2 до цього </w:t>
      </w:r>
      <w:r>
        <w:rPr>
          <w:b/>
          <w:bCs/>
        </w:rPr>
        <w:t>рішення)</w:t>
      </w:r>
      <w:r w:rsidR="004A498F">
        <w:rPr>
          <w:b/>
          <w:bCs/>
        </w:rPr>
        <w:t xml:space="preserve"> в сумі52700,00 грн. на видатки за КПКВК 0119750 на виготовлення  технічних умов електропостачання амбулаторії первинної медицини  в </w:t>
      </w:r>
      <w:proofErr w:type="spellStart"/>
      <w:r w:rsidR="004A498F">
        <w:rPr>
          <w:b/>
          <w:bCs/>
        </w:rPr>
        <w:t>с.В.Грибовичі</w:t>
      </w:r>
      <w:proofErr w:type="spellEnd"/>
      <w:r w:rsidR="004A498F">
        <w:rPr>
          <w:b/>
          <w:bCs/>
        </w:rPr>
        <w:t>.</w:t>
      </w:r>
    </w:p>
    <w:p w:rsidR="004A498F" w:rsidRDefault="00CC7FFC" w:rsidP="009004EA">
      <w:pPr>
        <w:jc w:val="both"/>
        <w:rPr>
          <w:b/>
          <w:bCs/>
        </w:rPr>
      </w:pPr>
      <w:r>
        <w:rPr>
          <w:b/>
          <w:bCs/>
        </w:rPr>
        <w:t xml:space="preserve">            </w:t>
      </w:r>
      <w:r w:rsidR="004A498F">
        <w:rPr>
          <w:b/>
          <w:bCs/>
        </w:rPr>
        <w:t>ІІІ. Перенести кошторисні  призначення  з КПККВК 0117</w:t>
      </w:r>
      <w:r>
        <w:rPr>
          <w:b/>
          <w:bCs/>
        </w:rPr>
        <w:t>130 КЕКВ 2281  в сумі 500,00(січень), з КПКВК 0117310 КЕКВ 3122 в сумі 2100,00(травень) , з КПКВК 7324  КЕКВ 3122 в сумі 5000,00 (травень) на КПКВК0119750 КЕКВ 3220 в сумі 7600,00 грн.</w:t>
      </w:r>
    </w:p>
    <w:p w:rsidR="00CC7FFC" w:rsidRDefault="00CC7FFC" w:rsidP="00CC7FFC">
      <w:pPr>
        <w:jc w:val="both"/>
        <w:rPr>
          <w:b/>
          <w:bCs/>
        </w:rPr>
      </w:pPr>
      <w:r>
        <w:rPr>
          <w:b/>
          <w:bCs/>
        </w:rPr>
        <w:t xml:space="preserve">            І</w:t>
      </w:r>
      <w:r>
        <w:rPr>
          <w:b/>
          <w:bCs/>
          <w:lang w:val="en-US"/>
        </w:rPr>
        <w:t>V</w:t>
      </w:r>
      <w:r>
        <w:rPr>
          <w:b/>
          <w:bCs/>
        </w:rPr>
        <w:t>.</w:t>
      </w:r>
      <w:r w:rsidRPr="00CC7FFC">
        <w:rPr>
          <w:b/>
          <w:bCs/>
        </w:rPr>
        <w:t xml:space="preserve"> </w:t>
      </w:r>
      <w:r>
        <w:rPr>
          <w:b/>
          <w:bCs/>
        </w:rPr>
        <w:t>Додатки №1,2,3,5, до цього рішення є його невід</w:t>
      </w:r>
      <w:r w:rsidRPr="009C6448">
        <w:rPr>
          <w:b/>
          <w:bCs/>
        </w:rPr>
        <w:t>’</w:t>
      </w:r>
      <w:r>
        <w:rPr>
          <w:b/>
          <w:bCs/>
        </w:rPr>
        <w:t>ємною частиною .</w:t>
      </w:r>
    </w:p>
    <w:p w:rsidR="009004EA" w:rsidRDefault="00CC7FFC" w:rsidP="009004EA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. </w:t>
      </w:r>
      <w:r w:rsidR="009004EA">
        <w:rPr>
          <w:b/>
          <w:bCs/>
        </w:rPr>
        <w:t xml:space="preserve">Контроль з виконанням рішення покласти на </w:t>
      </w:r>
      <w:proofErr w:type="gramStart"/>
      <w:r w:rsidR="009004EA">
        <w:rPr>
          <w:b/>
          <w:bCs/>
        </w:rPr>
        <w:t>голову  постійної</w:t>
      </w:r>
      <w:proofErr w:type="gramEnd"/>
      <w:r w:rsidR="009004EA">
        <w:rPr>
          <w:b/>
          <w:bCs/>
        </w:rPr>
        <w:t xml:space="preserve"> комісії з питань бюджету та фінансів(Питель Я.В.)</w:t>
      </w:r>
    </w:p>
    <w:p w:rsidR="009004EA" w:rsidRDefault="009004EA" w:rsidP="009004EA">
      <w:pPr>
        <w:jc w:val="both"/>
        <w:rPr>
          <w:b/>
          <w:bCs/>
        </w:rPr>
      </w:pPr>
    </w:p>
    <w:p w:rsidR="009004EA" w:rsidRDefault="009004EA" w:rsidP="009004EA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9004EA" w:rsidRDefault="009004EA" w:rsidP="009004EA">
      <w:pPr>
        <w:jc w:val="center"/>
        <w:rPr>
          <w:b/>
          <w:bCs/>
        </w:rPr>
      </w:pPr>
    </w:p>
    <w:p w:rsidR="009004EA" w:rsidRPr="00FB56BB" w:rsidRDefault="009004EA" w:rsidP="009004EA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9004EA" w:rsidRDefault="009004EA" w:rsidP="009004EA"/>
    <w:sectPr w:rsidR="009004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D60B6"/>
    <w:multiLevelType w:val="hybridMultilevel"/>
    <w:tmpl w:val="137868A2"/>
    <w:lvl w:ilvl="0" w:tplc="AA7C01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EC4"/>
    <w:rsid w:val="001C06BE"/>
    <w:rsid w:val="004A498F"/>
    <w:rsid w:val="0057095D"/>
    <w:rsid w:val="008F48A5"/>
    <w:rsid w:val="009004EA"/>
    <w:rsid w:val="00AA0EC4"/>
    <w:rsid w:val="00CC7FF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744C3-BB70-4EE6-96AA-55E9CE8D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2021-11-08T14:27:00Z</dcterms:created>
  <dcterms:modified xsi:type="dcterms:W3CDTF">2021-11-10T08:33:00Z</dcterms:modified>
</cp:coreProperties>
</file>