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58" w:rsidRDefault="000B3158" w:rsidP="000B31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B3158" w:rsidRDefault="000B3158" w:rsidP="000B31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B3158" w:rsidRDefault="000B3158" w:rsidP="000B31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B3158" w:rsidRDefault="000B3158" w:rsidP="000B315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0B3158" w:rsidRDefault="000B3158" w:rsidP="000B31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0B3158" w:rsidRDefault="000B3158" w:rsidP="000B31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B3158" w:rsidRPr="001C3EB3" w:rsidRDefault="000B3158" w:rsidP="000B31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  <w:r w:rsidRPr="001C3EB3">
        <w:rPr>
          <w:b/>
          <w:bCs/>
        </w:rPr>
        <w:t>Від   15 березня   2017  року</w:t>
      </w:r>
      <w:r w:rsidRPr="001C3EB3">
        <w:rPr>
          <w:b/>
          <w:bCs/>
        </w:rPr>
        <w:tab/>
        <w:t xml:space="preserve">                                                                                              №3</w:t>
      </w:r>
    </w:p>
    <w:p w:rsidR="000B3158" w:rsidRPr="001C3EB3" w:rsidRDefault="000B3158" w:rsidP="000B315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 w:rsidRPr="001C3EB3">
        <w:rPr>
          <w:b/>
          <w:color w:val="000000"/>
          <w:bdr w:val="none" w:sz="0" w:space="0" w:color="auto" w:frame="1"/>
        </w:rPr>
        <w:t xml:space="preserve">Про </w:t>
      </w:r>
      <w:r w:rsidRPr="001C3EB3">
        <w:rPr>
          <w:b/>
          <w:color w:val="000000"/>
          <w:bdr w:val="none" w:sz="0" w:space="0" w:color="auto" w:frame="1"/>
        </w:rPr>
        <w:tab/>
        <w:t xml:space="preserve">внесення змін до рішення сесії </w:t>
      </w:r>
    </w:p>
    <w:p w:rsidR="000B3158" w:rsidRPr="001C3EB3" w:rsidRDefault="000B3158" w:rsidP="000B315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proofErr w:type="spellStart"/>
      <w:r w:rsidRPr="001C3EB3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1C3EB3">
        <w:rPr>
          <w:b/>
          <w:color w:val="000000"/>
          <w:bdr w:val="none" w:sz="0" w:space="0" w:color="auto" w:frame="1"/>
        </w:rPr>
        <w:t xml:space="preserve"> сільської ради від 22.12.2016 року №3</w:t>
      </w:r>
    </w:p>
    <w:p w:rsidR="000B3158" w:rsidRPr="001C3EB3" w:rsidRDefault="000B3158" w:rsidP="000B315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 w:rsidRPr="001C3EB3">
        <w:rPr>
          <w:b/>
          <w:color w:val="000000"/>
          <w:bdr w:val="none" w:sz="0" w:space="0" w:color="auto" w:frame="1"/>
        </w:rPr>
        <w:t xml:space="preserve">« Про сільський бюджет </w:t>
      </w:r>
      <w:proofErr w:type="spellStart"/>
      <w:r w:rsidRPr="001C3EB3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1C3EB3">
        <w:rPr>
          <w:b/>
          <w:color w:val="000000"/>
          <w:bdr w:val="none" w:sz="0" w:space="0" w:color="auto" w:frame="1"/>
        </w:rPr>
        <w:t xml:space="preserve"> сільської ради</w:t>
      </w:r>
    </w:p>
    <w:p w:rsidR="000B3158" w:rsidRPr="001C3EB3" w:rsidRDefault="000B3158" w:rsidP="000B3158">
      <w:pPr>
        <w:widowControl w:val="0"/>
        <w:tabs>
          <w:tab w:val="left" w:pos="3495"/>
          <w:tab w:val="left" w:pos="4005"/>
        </w:tabs>
        <w:autoSpaceDE w:val="0"/>
        <w:autoSpaceDN w:val="0"/>
        <w:adjustRightInd w:val="0"/>
        <w:ind w:left="-567"/>
        <w:rPr>
          <w:b/>
          <w:bCs/>
        </w:rPr>
      </w:pPr>
      <w:r w:rsidRPr="001C3EB3">
        <w:rPr>
          <w:b/>
          <w:color w:val="000000"/>
          <w:bdr w:val="none" w:sz="0" w:space="0" w:color="auto" w:frame="1"/>
        </w:rPr>
        <w:t>на 2017рік»</w:t>
      </w:r>
      <w:r w:rsidRPr="001C3EB3">
        <w:rPr>
          <w:b/>
          <w:color w:val="000000"/>
          <w:bdr w:val="none" w:sz="0" w:space="0" w:color="auto" w:frame="1"/>
        </w:rPr>
        <w:tab/>
      </w:r>
      <w:r>
        <w:rPr>
          <w:b/>
          <w:color w:val="000000"/>
          <w:bdr w:val="none" w:sz="0" w:space="0" w:color="auto" w:frame="1"/>
        </w:rPr>
        <w:tab/>
      </w:r>
    </w:p>
    <w:p w:rsidR="000B3158" w:rsidRPr="001C3EB3" w:rsidRDefault="000B3158" w:rsidP="000B3158">
      <w:pPr>
        <w:shd w:val="clear" w:color="auto" w:fill="FFFFFF"/>
        <w:jc w:val="both"/>
        <w:textAlignment w:val="baseline"/>
        <w:rPr>
          <w:color w:val="000000"/>
          <w:bdr w:val="none" w:sz="0" w:space="0" w:color="auto" w:frame="1"/>
        </w:rPr>
      </w:pPr>
    </w:p>
    <w:p w:rsidR="000B3158" w:rsidRPr="00704F39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   </w:t>
      </w:r>
      <w:r w:rsidRPr="00704F39">
        <w:rPr>
          <w:b/>
          <w:color w:val="000000"/>
          <w:bdr w:val="none" w:sz="0" w:space="0" w:color="auto" w:frame="1"/>
        </w:rPr>
        <w:t xml:space="preserve">Заслухавши інформацію сільського голови, відповідно до вимог Бюджетного кодексу України, Закону України «Про Державний бюджет України на 2017 рік», керуючись ст.26, ст.65 Закону України « Про місцеве самоврядування в Україні», рішенням № 3 « Про сільський бюджет на 2017 рік» </w:t>
      </w:r>
      <w:proofErr w:type="spellStart"/>
      <w:r w:rsidRPr="00704F39">
        <w:rPr>
          <w:b/>
          <w:color w:val="000000"/>
          <w:bdr w:val="none" w:sz="0" w:space="0" w:color="auto" w:frame="1"/>
        </w:rPr>
        <w:t>Грибовицька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сільська рада </w:t>
      </w:r>
    </w:p>
    <w:p w:rsidR="000B3158" w:rsidRPr="00704F39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704F39">
        <w:rPr>
          <w:b/>
          <w:color w:val="000000"/>
          <w:bdr w:val="none" w:sz="0" w:space="0" w:color="auto" w:frame="1"/>
        </w:rPr>
        <w:t xml:space="preserve">                                         в и р і ш и л а :</w:t>
      </w:r>
    </w:p>
    <w:p w:rsidR="000B3158" w:rsidRDefault="000B3158" w:rsidP="000B3158">
      <w:pPr>
        <w:numPr>
          <w:ilvl w:val="0"/>
          <w:numId w:val="1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proofErr w:type="spellStart"/>
      <w:r w:rsidRPr="00704F39">
        <w:rPr>
          <w:b/>
          <w:color w:val="000000"/>
          <w:bdr w:val="none" w:sz="0" w:space="0" w:color="auto" w:frame="1"/>
        </w:rPr>
        <w:t>Внести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зміни та доповнення до рішення сесії </w:t>
      </w:r>
      <w:proofErr w:type="spellStart"/>
      <w:r w:rsidRPr="00704F39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сільської ради від 22.12.2015р. № 3</w:t>
      </w:r>
      <w:r>
        <w:rPr>
          <w:b/>
          <w:color w:val="000000"/>
          <w:bdr w:val="none" w:sz="0" w:space="0" w:color="auto" w:frame="1"/>
        </w:rPr>
        <w:t xml:space="preserve"> « Про сільський бюджет </w:t>
      </w:r>
      <w:proofErr w:type="spellStart"/>
      <w:r>
        <w:rPr>
          <w:b/>
          <w:color w:val="000000"/>
          <w:bdr w:val="none" w:sz="0" w:space="0" w:color="auto" w:frame="1"/>
        </w:rPr>
        <w:t>Грибовицької</w:t>
      </w:r>
      <w:proofErr w:type="spellEnd"/>
      <w:r>
        <w:rPr>
          <w:b/>
          <w:color w:val="000000"/>
          <w:bdr w:val="none" w:sz="0" w:space="0" w:color="auto" w:frame="1"/>
        </w:rPr>
        <w:t xml:space="preserve"> сільської ради на 2016 рік», виклавши п.п.1,2,4,5,7 у такій редакції:</w:t>
      </w:r>
    </w:p>
    <w:p w:rsidR="000B3158" w:rsidRDefault="000B3158" w:rsidP="000B315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Спрямувати вільний залишок коштів загального фонду, який утворився станом на 01.01.2017р. (додаток 2 до цього рішення) в сумі:</w:t>
      </w:r>
    </w:p>
    <w:p w:rsidR="000B3158" w:rsidRDefault="000B3158" w:rsidP="000B3158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747000,00 грн. по загальному фонду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  Із них: 600000, 00 на передачу із загального фонду до спеціального(КПКВК 6310 КЕКВ 3122); 70000,00 на передачу іншої субвенції районному бюджету (КПКВК 8800 КЕКВ 2210); 14000,00 грн на оплату за електроенергію вуличного освітлення (КПКВК 6060 КЕКВ 2273); 60000,00грн на поточний ремонт вуличного освітлення (КПКВК 6060 КЕКВ 2240); 3000,00 на оплату за розподіл природного газу (КПКВК 0170 КЕКВ 2274).</w:t>
      </w:r>
    </w:p>
    <w:p w:rsidR="000B3158" w:rsidRDefault="000B3158" w:rsidP="000B3158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80000,00грн по спеціальному фонду бюджету розвитку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Із них: 30000,00 грн на передачу іншої субвенції районному бюджету (КПКВК 8800 КЕКВ 3142); 50000,00 грн(КПКВК 6310 КЕКВ 3122)</w:t>
      </w:r>
    </w:p>
    <w:p w:rsidR="000B3158" w:rsidRDefault="000B3158" w:rsidP="000B3158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100000,00 грн по спеціальному </w:t>
      </w:r>
      <w:proofErr w:type="spellStart"/>
      <w:r>
        <w:rPr>
          <w:b/>
          <w:color w:val="000000"/>
          <w:bdr w:val="none" w:sz="0" w:space="0" w:color="auto" w:frame="1"/>
        </w:rPr>
        <w:t>вфонду</w:t>
      </w:r>
      <w:proofErr w:type="spellEnd"/>
      <w:r>
        <w:rPr>
          <w:b/>
          <w:color w:val="000000"/>
          <w:bdr w:val="none" w:sz="0" w:space="0" w:color="auto" w:frame="1"/>
        </w:rPr>
        <w:t xml:space="preserve"> зі сплати екологічного податку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Із них: 50000,00грн послуги по вивозу ТПВ до місця скидання ( КПКВК 9120 КЕКВ 2240); 50000,00грн </w:t>
      </w:r>
      <w:proofErr w:type="spellStart"/>
      <w:r>
        <w:rPr>
          <w:b/>
          <w:color w:val="000000"/>
          <w:bdr w:val="none" w:sz="0" w:space="0" w:color="auto" w:frame="1"/>
        </w:rPr>
        <w:t>співфінансування</w:t>
      </w:r>
      <w:proofErr w:type="spellEnd"/>
      <w:r>
        <w:rPr>
          <w:b/>
          <w:color w:val="000000"/>
          <w:bdr w:val="none" w:sz="0" w:space="0" w:color="auto" w:frame="1"/>
        </w:rPr>
        <w:t xml:space="preserve"> заходів з поточного ремонту каналів ( КПКВК 9110 КЕКВ 2240)</w:t>
      </w:r>
    </w:p>
    <w:p w:rsidR="000B3158" w:rsidRDefault="000B3158" w:rsidP="000B3158">
      <w:pPr>
        <w:numPr>
          <w:ilvl w:val="0"/>
          <w:numId w:val="3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Визначити на 2017 рік: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-доходи сільського бюджету у сумі 2800,3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, у тому числі доходи загального фонду бюджету – 2800,00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., спеціального фонду бюджету – 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,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видатки сільського бюджету у сумі 3727,3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.;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загального фонду бюджету – 2947,0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.;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спеціального фонду бюджету – 780,3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.(додаток 3 до цього рішення); у тому числі бюджету розвитку в сумі 680,0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.(додаток 3 до цього рішення)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профіцит сільського бюджету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 в </w:t>
      </w:r>
      <w:proofErr w:type="spellStart"/>
      <w:r>
        <w:rPr>
          <w:b/>
          <w:color w:val="000000"/>
          <w:bdr w:val="none" w:sz="0" w:space="0" w:color="auto" w:frame="1"/>
        </w:rPr>
        <w:t>т.ч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загального фонду бюджету 600,0тис.грн напрямком використання якого визначити передачу коштів із загального фонду бюджету до бюджету розвитку спеціального фонду(додаток 2 до цього рішення)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-дефіцит сільського бюджету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., джерелом покриття якого визначити надходження коштів із загального фонду бюджету до бюджету розвитку спеціального фонду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 додаток 2 до цього рішення)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2. Затвердити бюджетні призначення сільського бюджету на 2017 рік за тимчасовою та функціональною класифікацією видатків та кредитування, у тому числі по загальному фонду 2947,0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 та спеціальному фонду 780,3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.(додаток 3 до цього рішення)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lastRenderedPageBreak/>
        <w:t xml:space="preserve">  4. Передати іншу субвенцію районному бюджету в сумі 110,0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5. Затвердити на 2017 рік об’єктів, фінансування яких буде здійснюватися за рахунок коштів бюджету розвитку згідно з додатком №5 до цього рішення.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7. Затвердити в складі видатків сільського бюджету кошти на реалізацію місцевих (регіональних програм) згідно з додатком№6 до цього </w:t>
      </w:r>
      <w:proofErr w:type="spellStart"/>
      <w:r>
        <w:rPr>
          <w:b/>
          <w:color w:val="000000"/>
          <w:bdr w:val="none" w:sz="0" w:space="0" w:color="auto" w:frame="1"/>
        </w:rPr>
        <w:t>пішення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ІІ. Затвердити річну фінансову і бюджетну звітність за 2017рік.</w:t>
      </w: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ІІІ. Додатки № 2,3,5,6, до цього рішення є його невід’ємною частиною.</w:t>
      </w:r>
    </w:p>
    <w:p w:rsidR="000B3158" w:rsidRPr="0073426E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</w:t>
      </w:r>
      <w:r>
        <w:rPr>
          <w:b/>
          <w:color w:val="000000"/>
          <w:bdr w:val="none" w:sz="0" w:space="0" w:color="auto" w:frame="1"/>
          <w:lang w:val="en-US"/>
        </w:rPr>
        <w:t>V</w:t>
      </w:r>
      <w:r>
        <w:rPr>
          <w:b/>
          <w:color w:val="000000"/>
          <w:bdr w:val="none" w:sz="0" w:space="0" w:color="auto" w:frame="1"/>
        </w:rPr>
        <w:t>. Контроль за виконанням рішення покласти на голову постійної комісії з питань бюджету та фінансів (Питель Я.В.)</w:t>
      </w:r>
    </w:p>
    <w:p w:rsidR="000B3158" w:rsidRPr="00704F39" w:rsidRDefault="000B3158" w:rsidP="000B3158">
      <w:pPr>
        <w:shd w:val="clear" w:color="auto" w:fill="FFFFFF"/>
        <w:ind w:firstLine="720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0B3158" w:rsidRPr="001C3EB3" w:rsidRDefault="000B3158" w:rsidP="000B3158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0B3158" w:rsidRPr="001C3EB3" w:rsidRDefault="000B3158" w:rsidP="000B3158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0B3158" w:rsidRPr="001C3EB3" w:rsidRDefault="000B3158" w:rsidP="000B3158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0B3158" w:rsidRPr="00CE6D69" w:rsidRDefault="000B3158" w:rsidP="000B3158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73426E">
        <w:rPr>
          <w:b/>
          <w:color w:val="000000"/>
          <w:bdr w:val="none" w:sz="0" w:space="0" w:color="auto" w:frame="1"/>
        </w:rPr>
        <w:t xml:space="preserve">Сільський голова: </w:t>
      </w:r>
      <w:r>
        <w:rPr>
          <w:b/>
          <w:color w:val="000000"/>
          <w:bdr w:val="none" w:sz="0" w:space="0" w:color="auto" w:frame="1"/>
        </w:rPr>
        <w:t xml:space="preserve">                                        </w:t>
      </w:r>
      <w:proofErr w:type="spellStart"/>
      <w:r>
        <w:rPr>
          <w:b/>
          <w:color w:val="000000"/>
          <w:bdr w:val="none" w:sz="0" w:space="0" w:color="auto" w:frame="1"/>
        </w:rPr>
        <w:t>І.М.Питель</w:t>
      </w:r>
      <w:proofErr w:type="spellEnd"/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0B3158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0B3158" w:rsidRPr="0073426E" w:rsidRDefault="000B3158" w:rsidP="000B315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Головний бухгалтер:                                     </w:t>
      </w:r>
      <w:proofErr w:type="spellStart"/>
      <w:r>
        <w:rPr>
          <w:b/>
          <w:color w:val="000000"/>
          <w:bdr w:val="none" w:sz="0" w:space="0" w:color="auto" w:frame="1"/>
        </w:rPr>
        <w:t>М.І.Дорош</w:t>
      </w:r>
      <w:proofErr w:type="spellEnd"/>
    </w:p>
    <w:p w:rsidR="000B3158" w:rsidRPr="0073426E" w:rsidRDefault="000B3158" w:rsidP="000B3158">
      <w:pPr>
        <w:shd w:val="clear" w:color="auto" w:fill="FFFFFF"/>
        <w:jc w:val="both"/>
        <w:textAlignment w:val="baseline"/>
        <w:rPr>
          <w:b/>
          <w:color w:val="444455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63D"/>
    <w:multiLevelType w:val="hybridMultilevel"/>
    <w:tmpl w:val="D6BEB5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B258E"/>
    <w:multiLevelType w:val="hybridMultilevel"/>
    <w:tmpl w:val="9A8A3BA4"/>
    <w:lvl w:ilvl="0" w:tplc="C0C6F25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C21AA1"/>
    <w:multiLevelType w:val="hybridMultilevel"/>
    <w:tmpl w:val="D4DC84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43A"/>
    <w:rsid w:val="000B3158"/>
    <w:rsid w:val="00A30CDB"/>
    <w:rsid w:val="00EE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E4AD0-F188-47F9-9F18-50373291F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2533</Words>
  <Characters>1444</Characters>
  <Application>Microsoft Office Word</Application>
  <DocSecurity>0</DocSecurity>
  <Lines>12</Lines>
  <Paragraphs>7</Paragraphs>
  <ScaleCrop>false</ScaleCrop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2022-09-19T07:04:00Z</dcterms:created>
  <dcterms:modified xsi:type="dcterms:W3CDTF">2022-09-19T07:04:00Z</dcterms:modified>
</cp:coreProperties>
</file>