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254" w:rsidRDefault="005E6254" w:rsidP="005E6254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453068" w:rsidRDefault="00453068" w:rsidP="004530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53068" w:rsidRDefault="00453068" w:rsidP="004530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53068" w:rsidRDefault="00453068" w:rsidP="004530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53068" w:rsidRDefault="00453068" w:rsidP="0045306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</w:t>
      </w:r>
      <w:r>
        <w:rPr>
          <w:b/>
          <w:bCs/>
          <w:sz w:val="28"/>
          <w:szCs w:val="28"/>
        </w:rPr>
        <w:t xml:space="preserve">                               ХІІІ</w:t>
      </w:r>
      <w:r>
        <w:rPr>
          <w:b/>
          <w:bCs/>
          <w:sz w:val="28"/>
          <w:szCs w:val="28"/>
        </w:rPr>
        <w:t xml:space="preserve">  СЕСІЯ</w:t>
      </w:r>
    </w:p>
    <w:p w:rsidR="00453068" w:rsidRDefault="00453068" w:rsidP="004530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453068" w:rsidRDefault="00453068" w:rsidP="004530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53068" w:rsidRDefault="00453068" w:rsidP="0045306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</w:t>
      </w:r>
      <w:r w:rsidR="00E34C27">
        <w:rPr>
          <w:b/>
          <w:bCs/>
        </w:rPr>
        <w:t xml:space="preserve">         </w:t>
      </w:r>
      <w:r>
        <w:rPr>
          <w:b/>
          <w:bCs/>
        </w:rPr>
        <w:t xml:space="preserve">Від   14 жовтня </w:t>
      </w:r>
      <w:r>
        <w:rPr>
          <w:b/>
          <w:bCs/>
        </w:rPr>
        <w:t xml:space="preserve">   2017  року</w:t>
      </w:r>
      <w:r>
        <w:rPr>
          <w:b/>
          <w:bCs/>
        </w:rPr>
        <w:tab/>
        <w:t xml:space="preserve">                                                                                              №3</w:t>
      </w:r>
    </w:p>
    <w:p w:rsidR="00E34C27" w:rsidRDefault="00E34C27" w:rsidP="0045306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53068" w:rsidRDefault="00E34C27" w:rsidP="00453068">
      <w:pPr>
        <w:widowControl w:val="0"/>
        <w:autoSpaceDE w:val="0"/>
        <w:autoSpaceDN w:val="0"/>
        <w:adjustRightInd w:val="0"/>
        <w:ind w:left="-567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    </w:t>
      </w:r>
      <w:r w:rsidR="00453068">
        <w:rPr>
          <w:b/>
          <w:color w:val="000000"/>
          <w:bdr w:val="none" w:sz="0" w:space="0" w:color="auto" w:frame="1"/>
        </w:rPr>
        <w:t xml:space="preserve">Про </w:t>
      </w:r>
      <w:r w:rsidR="00453068">
        <w:rPr>
          <w:b/>
          <w:color w:val="000000"/>
          <w:bdr w:val="none" w:sz="0" w:space="0" w:color="auto" w:frame="1"/>
        </w:rPr>
        <w:tab/>
        <w:t xml:space="preserve">внесення змін до рішення сесії </w:t>
      </w:r>
    </w:p>
    <w:p w:rsidR="00453068" w:rsidRDefault="00E34C27" w:rsidP="00453068">
      <w:pPr>
        <w:widowControl w:val="0"/>
        <w:autoSpaceDE w:val="0"/>
        <w:autoSpaceDN w:val="0"/>
        <w:adjustRightInd w:val="0"/>
        <w:ind w:left="-567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    </w:t>
      </w:r>
      <w:r w:rsidR="00453068">
        <w:rPr>
          <w:b/>
          <w:color w:val="000000"/>
          <w:bdr w:val="none" w:sz="0" w:space="0" w:color="auto" w:frame="1"/>
        </w:rPr>
        <w:t>Грибовицької сільської ради від 22.12.2016 року №3</w:t>
      </w:r>
    </w:p>
    <w:p w:rsidR="00453068" w:rsidRDefault="00E34C27" w:rsidP="00453068">
      <w:pPr>
        <w:widowControl w:val="0"/>
        <w:autoSpaceDE w:val="0"/>
        <w:autoSpaceDN w:val="0"/>
        <w:adjustRightInd w:val="0"/>
        <w:ind w:left="-567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   </w:t>
      </w:r>
      <w:r w:rsidR="00453068">
        <w:rPr>
          <w:b/>
          <w:color w:val="000000"/>
          <w:bdr w:val="none" w:sz="0" w:space="0" w:color="auto" w:frame="1"/>
        </w:rPr>
        <w:t xml:space="preserve"> Про сільський бюджет Грибовицької сільської ради</w:t>
      </w:r>
    </w:p>
    <w:p w:rsidR="00453068" w:rsidRDefault="00E34C27" w:rsidP="00453068">
      <w:pPr>
        <w:widowControl w:val="0"/>
        <w:tabs>
          <w:tab w:val="left" w:pos="3495"/>
          <w:tab w:val="left" w:pos="40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color w:val="000000"/>
          <w:bdr w:val="none" w:sz="0" w:space="0" w:color="auto" w:frame="1"/>
        </w:rPr>
        <w:t xml:space="preserve">         </w:t>
      </w:r>
      <w:r w:rsidR="00453068">
        <w:rPr>
          <w:b/>
          <w:color w:val="000000"/>
          <w:bdr w:val="none" w:sz="0" w:space="0" w:color="auto" w:frame="1"/>
        </w:rPr>
        <w:t>на 2017рік»</w:t>
      </w:r>
      <w:r w:rsidR="00453068">
        <w:rPr>
          <w:b/>
          <w:color w:val="000000"/>
          <w:bdr w:val="none" w:sz="0" w:space="0" w:color="auto" w:frame="1"/>
        </w:rPr>
        <w:tab/>
      </w:r>
      <w:r w:rsidR="00453068">
        <w:rPr>
          <w:b/>
          <w:color w:val="000000"/>
          <w:bdr w:val="none" w:sz="0" w:space="0" w:color="auto" w:frame="1"/>
        </w:rPr>
        <w:tab/>
      </w:r>
    </w:p>
    <w:p w:rsidR="00453068" w:rsidRDefault="00453068" w:rsidP="00453068">
      <w:pPr>
        <w:shd w:val="clear" w:color="auto" w:fill="FFFFFF"/>
        <w:jc w:val="both"/>
        <w:textAlignment w:val="baseline"/>
        <w:rPr>
          <w:color w:val="000000"/>
          <w:bdr w:val="none" w:sz="0" w:space="0" w:color="auto" w:frame="1"/>
        </w:rPr>
      </w:pPr>
    </w:p>
    <w:p w:rsidR="00453068" w:rsidRDefault="00453068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 xml:space="preserve">   </w:t>
      </w:r>
      <w:r>
        <w:rPr>
          <w:b/>
          <w:color w:val="000000"/>
          <w:bdr w:val="none" w:sz="0" w:space="0" w:color="auto" w:frame="1"/>
        </w:rPr>
        <w:t xml:space="preserve">Заслухавши інформацію сільського голови, відповідно до вимог Бюджетного кодексу України, Закону України «Про Державний бюджет України на 2017 рік», керуючись ст.26, ст.65 Закону України « Про місцеве самоврядування в Україні», рішенням № 3 « Про сільський бюджет на 2017 рік» Грибовицька сільська рада </w:t>
      </w:r>
    </w:p>
    <w:p w:rsidR="00453068" w:rsidRDefault="00453068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                                     в и р і ш и л а :</w:t>
      </w:r>
    </w:p>
    <w:p w:rsidR="00453068" w:rsidRDefault="00453068" w:rsidP="00453068">
      <w:pPr>
        <w:numPr>
          <w:ilvl w:val="0"/>
          <w:numId w:val="1"/>
        </w:num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Внести зміни та доповнення до рішення сесії Грибовицьк</w:t>
      </w:r>
      <w:r>
        <w:rPr>
          <w:b/>
          <w:color w:val="000000"/>
          <w:bdr w:val="none" w:sz="0" w:space="0" w:color="auto" w:frame="1"/>
        </w:rPr>
        <w:t>ої сільської ради від 22.12.2016</w:t>
      </w:r>
      <w:r>
        <w:rPr>
          <w:b/>
          <w:color w:val="000000"/>
          <w:bdr w:val="none" w:sz="0" w:space="0" w:color="auto" w:frame="1"/>
        </w:rPr>
        <w:t>р. № 3 « Про сільський бюджет Грибовицької сільсько</w:t>
      </w:r>
      <w:r>
        <w:rPr>
          <w:b/>
          <w:color w:val="000000"/>
          <w:bdr w:val="none" w:sz="0" w:space="0" w:color="auto" w:frame="1"/>
        </w:rPr>
        <w:t xml:space="preserve">ї ради на 2017 рік», виклавши п.п.1 </w:t>
      </w:r>
      <w:r>
        <w:rPr>
          <w:b/>
          <w:color w:val="000000"/>
          <w:bdr w:val="none" w:sz="0" w:space="0" w:color="auto" w:frame="1"/>
        </w:rPr>
        <w:t xml:space="preserve"> у такій редакції:</w:t>
      </w:r>
    </w:p>
    <w:p w:rsidR="00453068" w:rsidRDefault="00453068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1.Визначити на 2017 рік:</w:t>
      </w:r>
    </w:p>
    <w:p w:rsidR="00453068" w:rsidRDefault="00453068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Доходи  сільського бюджету  у сумі 3431,3 тис.грн. у тому  числі   доходи загального фонду </w:t>
      </w:r>
      <w:r w:rsidR="007D56C6">
        <w:rPr>
          <w:b/>
          <w:color w:val="000000"/>
          <w:bdr w:val="none" w:sz="0" w:space="0" w:color="auto" w:frame="1"/>
        </w:rPr>
        <w:t>бюджету -3205,0 тис.грн., спеціального фонду бюджету -226.3 тис.грн.,9д.1 до цього рішення):</w:t>
      </w:r>
    </w:p>
    <w:p w:rsidR="007D56C6" w:rsidRDefault="007D56C6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А)Збільшити  доходи за кодом доходів:</w:t>
      </w:r>
    </w:p>
    <w:p w:rsidR="007D56C6" w:rsidRDefault="007D56C6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-18010500 «Земельний податок з юридичних осіб» в сумі 70,0 тис.грн.;</w:t>
      </w:r>
    </w:p>
    <w:p w:rsidR="007D56C6" w:rsidRDefault="007D56C6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-18050400  «Єдиний податок з фізичних осіб» в сумі 80,0 тис.грн.</w:t>
      </w:r>
    </w:p>
    <w:p w:rsidR="007D56C6" w:rsidRDefault="007D56C6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Б)збільшити видатки  за КПКВК6</w:t>
      </w:r>
    </w:p>
    <w:p w:rsidR="007D56C6" w:rsidRDefault="007D56C6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-Організаційне, інформаційно-аналітичне та матеріально-технічнезабезпечення діяльності  сільської ради» КЕКВ 2210 «Предмети, матеріали, інвентар», в сумі 20,0 тис.грн.</w:t>
      </w:r>
    </w:p>
    <w:p w:rsidR="007D56C6" w:rsidRDefault="007D56C6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КЕКВ 2240 «Оплата послуг (крім комунальних) в сумі 5,0 тис.грн.;</w:t>
      </w:r>
    </w:p>
    <w:p w:rsidR="007D56C6" w:rsidRDefault="007D56C6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6060  «Благоустрій міст, сіл, селищ» КЕКВ 2210 «Предмети,матеріали, інвентар» в сумі 5,0 тис.грн., КЕКВ 2240 «Оплата послуг (крім  комунальних)в сумі 10,0 тис.грн.</w:t>
      </w:r>
    </w:p>
    <w:p w:rsidR="007D56C6" w:rsidRDefault="007D56C6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8370  «Субвенція  з МБ ДБ на виконання програм  соціально-економічного розвитку  регіонів»,  КЕКВ 2620 «Інші поточні  трансферти» в сумі 5,0 тис.грн.,;</w:t>
      </w:r>
    </w:p>
    <w:p w:rsidR="00E34C27" w:rsidRDefault="00E34C27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8800 «Інші субвенції» КЕКВ 3220 в сумі 70,0 тис.грн;</w:t>
      </w:r>
    </w:p>
    <w:p w:rsidR="00E34C27" w:rsidRDefault="00E34C27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</w:p>
    <w:p w:rsidR="007D56C6" w:rsidRDefault="00E34C27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Передача із загального фонду бюджету  до спеціального фонду КПКВК 6310 «Реалізація</w:t>
      </w:r>
      <w:r w:rsidR="00E16968">
        <w:rPr>
          <w:b/>
          <w:color w:val="000000"/>
          <w:bdr w:val="none" w:sz="0" w:space="0" w:color="auto" w:frame="1"/>
        </w:rPr>
        <w:t xml:space="preserve"> </w:t>
      </w:r>
      <w:r>
        <w:rPr>
          <w:b/>
          <w:color w:val="000000"/>
          <w:bdr w:val="none" w:sz="0" w:space="0" w:color="auto" w:frame="1"/>
        </w:rPr>
        <w:t>заходів щодо інвестиційного розвитку території» КЕКВ 3122  «Капітальне будівництво»</w:t>
      </w:r>
      <w:r w:rsidR="00E16968">
        <w:rPr>
          <w:b/>
          <w:color w:val="000000"/>
          <w:bdr w:val="none" w:sz="0" w:space="0" w:color="auto" w:frame="1"/>
        </w:rPr>
        <w:t xml:space="preserve"> </w:t>
      </w:r>
      <w:r>
        <w:rPr>
          <w:b/>
          <w:color w:val="000000"/>
          <w:bdr w:val="none" w:sz="0" w:space="0" w:color="auto" w:frame="1"/>
        </w:rPr>
        <w:t>в сумі 35,0 тис.грн. на будівництво  водопроводу вул. Стуса, Коновальця в с.В.Грибовичі»</w:t>
      </w:r>
      <w:r w:rsidR="007D56C6">
        <w:rPr>
          <w:b/>
          <w:color w:val="000000"/>
          <w:bdr w:val="none" w:sz="0" w:space="0" w:color="auto" w:frame="1"/>
        </w:rPr>
        <w:t xml:space="preserve"> </w:t>
      </w:r>
    </w:p>
    <w:p w:rsidR="00E34C27" w:rsidRDefault="00E34C27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</w:p>
    <w:p w:rsidR="00E34C27" w:rsidRDefault="00E34C27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Видатки сільського бюджету  у сумі 4839,379 тис.грн.:</w:t>
      </w:r>
    </w:p>
    <w:p w:rsidR="00E34C27" w:rsidRDefault="00E34C27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-загального фонду бюджету -3704,0 тис.грн.;</w:t>
      </w:r>
    </w:p>
    <w:p w:rsidR="00E34C27" w:rsidRDefault="00E34C27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-спеціального фонду бюджету -1135,379 тис.грн(додаток 3 до цього рішення); у  тому числі бюджету розвитку в сумі 789,079 тис.грн. (додаток 3 до цього рішення)</w:t>
      </w:r>
    </w:p>
    <w:p w:rsidR="00E34C27" w:rsidRDefault="00E34C27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-профіцит сільського бюджету в сумі 681,0 тис.грн. в т.ч. </w:t>
      </w:r>
    </w:p>
    <w:p w:rsidR="00E16968" w:rsidRDefault="00E16968" w:rsidP="00453068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lastRenderedPageBreak/>
        <w:t>Загального  фонду бюджету 681,0 тис.грн. напрямком використання якого  визначити  передачу коштів  із загального  фонду бюджету  до бюджету  розвитку спеціального  фонду (додаток 2 до цього рішення)</w:t>
      </w:r>
    </w:p>
    <w:p w:rsidR="00453068" w:rsidRDefault="00453068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</w:p>
    <w:p w:rsidR="00453068" w:rsidRDefault="00453068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-дефіцит сільськог</w:t>
      </w:r>
      <w:r w:rsidR="003F7407">
        <w:rPr>
          <w:b/>
          <w:color w:val="000000"/>
          <w:bdr w:val="none" w:sz="0" w:space="0" w:color="auto" w:frame="1"/>
        </w:rPr>
        <w:t>о бюджету в сумі 681</w:t>
      </w:r>
      <w:r>
        <w:rPr>
          <w:b/>
          <w:color w:val="000000"/>
          <w:bdr w:val="none" w:sz="0" w:space="0" w:color="auto" w:frame="1"/>
        </w:rPr>
        <w:t>,0 тис.грн., джерелом покриття якого визначити надходження коштів із загального фонду бюджету до бюджету розвит</w:t>
      </w:r>
      <w:r w:rsidR="003F7407">
        <w:rPr>
          <w:b/>
          <w:color w:val="000000"/>
          <w:bdr w:val="none" w:sz="0" w:space="0" w:color="auto" w:frame="1"/>
        </w:rPr>
        <w:t>ку спеціального фонду в сумі 681</w:t>
      </w:r>
      <w:r>
        <w:rPr>
          <w:b/>
          <w:color w:val="000000"/>
          <w:bdr w:val="none" w:sz="0" w:space="0" w:color="auto" w:frame="1"/>
        </w:rPr>
        <w:t>,0 тис.грн.( додаток 2 до цього рішення)</w:t>
      </w:r>
    </w:p>
    <w:p w:rsidR="00453068" w:rsidRDefault="00453068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 2. Затвердити бюджетні призначення сільського бюджету на 2017 рік за тимчасовою та функціональною класифікацією видатків та кредитування, у том</w:t>
      </w:r>
      <w:r w:rsidR="003F7407">
        <w:rPr>
          <w:b/>
          <w:color w:val="000000"/>
          <w:bdr w:val="none" w:sz="0" w:space="0" w:color="auto" w:frame="1"/>
        </w:rPr>
        <w:t>у числі по загальному фонду 3704</w:t>
      </w:r>
      <w:r>
        <w:rPr>
          <w:b/>
          <w:color w:val="000000"/>
          <w:bdr w:val="none" w:sz="0" w:space="0" w:color="auto" w:frame="1"/>
        </w:rPr>
        <w:t>,0 ти</w:t>
      </w:r>
      <w:r w:rsidR="003F7407">
        <w:rPr>
          <w:b/>
          <w:color w:val="000000"/>
          <w:bdr w:val="none" w:sz="0" w:space="0" w:color="auto" w:frame="1"/>
        </w:rPr>
        <w:t>с.грн. та спеціальному фонду 1135</w:t>
      </w:r>
      <w:r>
        <w:rPr>
          <w:b/>
          <w:color w:val="000000"/>
          <w:bdr w:val="none" w:sz="0" w:space="0" w:color="auto" w:frame="1"/>
        </w:rPr>
        <w:t>,3</w:t>
      </w:r>
      <w:r w:rsidR="003F7407">
        <w:rPr>
          <w:b/>
          <w:color w:val="000000"/>
          <w:bdr w:val="none" w:sz="0" w:space="0" w:color="auto" w:frame="1"/>
        </w:rPr>
        <w:t>79</w:t>
      </w:r>
      <w:r>
        <w:rPr>
          <w:b/>
          <w:color w:val="000000"/>
          <w:bdr w:val="none" w:sz="0" w:space="0" w:color="auto" w:frame="1"/>
        </w:rPr>
        <w:t xml:space="preserve"> тис.грн.(додаток 3 до цього рішення)</w:t>
      </w:r>
    </w:p>
    <w:p w:rsidR="00453068" w:rsidRDefault="00453068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7. Затвердити в складі видатків сільського бюджету кошти на реалізацію місцевих (регіональних програм) згідно з додатком№6 до цього </w:t>
      </w:r>
      <w:r w:rsidR="003F7407">
        <w:rPr>
          <w:b/>
          <w:color w:val="000000"/>
          <w:bdr w:val="none" w:sz="0" w:space="0" w:color="auto" w:frame="1"/>
        </w:rPr>
        <w:t>р</w:t>
      </w:r>
      <w:r>
        <w:rPr>
          <w:b/>
          <w:color w:val="000000"/>
          <w:bdr w:val="none" w:sz="0" w:space="0" w:color="auto" w:frame="1"/>
        </w:rPr>
        <w:t>ішення.</w:t>
      </w:r>
    </w:p>
    <w:p w:rsidR="00453068" w:rsidRDefault="003F7407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ІІ. Затвердити квартальну </w:t>
      </w:r>
      <w:r w:rsidR="00453068">
        <w:rPr>
          <w:b/>
          <w:color w:val="000000"/>
          <w:bdr w:val="none" w:sz="0" w:space="0" w:color="auto" w:frame="1"/>
        </w:rPr>
        <w:t xml:space="preserve"> фінансову і бюджетну звітність за </w:t>
      </w:r>
      <w:r>
        <w:rPr>
          <w:b/>
          <w:color w:val="000000"/>
          <w:bdr w:val="none" w:sz="0" w:space="0" w:color="auto" w:frame="1"/>
        </w:rPr>
        <w:t xml:space="preserve">ІІІ квартал </w:t>
      </w:r>
      <w:r w:rsidR="00453068">
        <w:rPr>
          <w:b/>
          <w:color w:val="000000"/>
          <w:bdr w:val="none" w:sz="0" w:space="0" w:color="auto" w:frame="1"/>
        </w:rPr>
        <w:t>2017</w:t>
      </w:r>
      <w:r>
        <w:rPr>
          <w:b/>
          <w:color w:val="000000"/>
          <w:bdr w:val="none" w:sz="0" w:space="0" w:color="auto" w:frame="1"/>
        </w:rPr>
        <w:t xml:space="preserve"> </w:t>
      </w:r>
      <w:r w:rsidR="00453068">
        <w:rPr>
          <w:b/>
          <w:color w:val="000000"/>
          <w:bdr w:val="none" w:sz="0" w:space="0" w:color="auto" w:frame="1"/>
        </w:rPr>
        <w:t>рік.</w:t>
      </w:r>
    </w:p>
    <w:p w:rsidR="003F7407" w:rsidRDefault="00453068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ІІІ.</w:t>
      </w:r>
      <w:r w:rsidR="003F7407">
        <w:rPr>
          <w:b/>
          <w:color w:val="000000"/>
          <w:bdr w:val="none" w:sz="0" w:space="0" w:color="auto" w:frame="1"/>
        </w:rPr>
        <w:t xml:space="preserve"> Перенести кошторисні  призначення з КПКВК:</w:t>
      </w:r>
    </w:p>
    <w:p w:rsidR="003F7407" w:rsidRDefault="003F7407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3160  «Оздоровлення та відпочинок дітей» КЕКВ 2282 в сумі 72,0 тис.грн.;</w:t>
      </w:r>
    </w:p>
    <w:p w:rsidR="003F7407" w:rsidRDefault="003F7407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7330 «Програма в галузі сільського господарства» КЕКВ 2240 в сумі 19,2 тис.грн.;</w:t>
      </w:r>
    </w:p>
    <w:p w:rsidR="003F7407" w:rsidRDefault="003F7407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8600 «Інші видатки» КЕКВ 2800 в сумі 8,8 тис.грн. на КПКВК  6650 «Утримання та розвиток  інфраструктури доріг»в сумі 100,0 тис.грн.</w:t>
      </w:r>
    </w:p>
    <w:p w:rsidR="00453068" w:rsidRDefault="003F7407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І</w:t>
      </w:r>
      <w:r>
        <w:rPr>
          <w:b/>
          <w:color w:val="000000"/>
          <w:bdr w:val="none" w:sz="0" w:space="0" w:color="auto" w:frame="1"/>
          <w:lang w:val="en-US"/>
        </w:rPr>
        <w:t>V</w:t>
      </w:r>
      <w:r>
        <w:rPr>
          <w:b/>
          <w:color w:val="000000"/>
          <w:bdr w:val="none" w:sz="0" w:space="0" w:color="auto" w:frame="1"/>
        </w:rPr>
        <w:t>.</w:t>
      </w:r>
      <w:r w:rsidR="00453068">
        <w:rPr>
          <w:b/>
          <w:color w:val="000000"/>
          <w:bdr w:val="none" w:sz="0" w:space="0" w:color="auto" w:frame="1"/>
        </w:rPr>
        <w:t>Додатки № 2,3,5,6, до цього рішення є його невід’ємною частиною.</w:t>
      </w:r>
    </w:p>
    <w:p w:rsidR="00453068" w:rsidRDefault="003F7407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</w:t>
      </w:r>
      <w:r w:rsidR="00453068">
        <w:rPr>
          <w:b/>
          <w:color w:val="000000"/>
          <w:bdr w:val="none" w:sz="0" w:space="0" w:color="auto" w:frame="1"/>
          <w:lang w:val="en-US"/>
        </w:rPr>
        <w:t>V</w:t>
      </w:r>
      <w:r w:rsidR="00453068">
        <w:rPr>
          <w:b/>
          <w:color w:val="000000"/>
          <w:bdr w:val="none" w:sz="0" w:space="0" w:color="auto" w:frame="1"/>
        </w:rPr>
        <w:t>. Контроль за виконанням рішення покласти на голову постійної комісії з питань бюджету та фінансів (Питель Я.В.)</w:t>
      </w:r>
    </w:p>
    <w:p w:rsidR="00453068" w:rsidRDefault="00453068" w:rsidP="00453068">
      <w:pPr>
        <w:shd w:val="clear" w:color="auto" w:fill="FFFFFF"/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bookmarkStart w:id="0" w:name="_GoBack"/>
      <w:bookmarkEnd w:id="0"/>
    </w:p>
    <w:p w:rsidR="00453068" w:rsidRDefault="00453068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Сільський голова:                                         І.М.Питель</w:t>
      </w:r>
    </w:p>
    <w:p w:rsidR="00453068" w:rsidRDefault="00453068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</w:p>
    <w:p w:rsidR="00453068" w:rsidRDefault="00453068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</w:p>
    <w:p w:rsidR="00453068" w:rsidRDefault="00453068" w:rsidP="00453068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Головний бухгалтер:                                     М.І.Дорош</w:t>
      </w:r>
    </w:p>
    <w:p w:rsidR="00453068" w:rsidRDefault="00453068" w:rsidP="00453068">
      <w:pPr>
        <w:shd w:val="clear" w:color="auto" w:fill="FFFFFF"/>
        <w:jc w:val="both"/>
        <w:textAlignment w:val="baseline"/>
        <w:rPr>
          <w:b/>
          <w:color w:val="444455"/>
        </w:rPr>
      </w:pPr>
    </w:p>
    <w:p w:rsidR="00453068" w:rsidRDefault="00453068" w:rsidP="00453068">
      <w:pPr>
        <w:shd w:val="clear" w:color="auto" w:fill="FFFFFF"/>
        <w:jc w:val="both"/>
        <w:textAlignment w:val="baseline"/>
        <w:rPr>
          <w:b/>
          <w:color w:val="444455"/>
        </w:rPr>
      </w:pPr>
      <w:r>
        <w:rPr>
          <w:b/>
          <w:color w:val="000000"/>
          <w:bdr w:val="none" w:sz="0" w:space="0" w:color="auto" w:frame="1"/>
        </w:rPr>
        <w:t> </w:t>
      </w:r>
    </w:p>
    <w:p w:rsidR="00453068" w:rsidRDefault="00453068" w:rsidP="00453068">
      <w:pPr>
        <w:shd w:val="clear" w:color="auto" w:fill="FFFFFF"/>
        <w:jc w:val="both"/>
        <w:textAlignment w:val="baseline"/>
        <w:rPr>
          <w:b/>
        </w:rPr>
      </w:pPr>
      <w:r>
        <w:rPr>
          <w:b/>
          <w:color w:val="000000"/>
          <w:bdr w:val="none" w:sz="0" w:space="0" w:color="auto" w:frame="1"/>
        </w:rPr>
        <w:t> </w:t>
      </w:r>
    </w:p>
    <w:p w:rsidR="00453068" w:rsidRDefault="00453068" w:rsidP="004530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53068" w:rsidRDefault="00453068" w:rsidP="004530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53068" w:rsidRDefault="00453068" w:rsidP="004530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53068" w:rsidRDefault="00453068" w:rsidP="004530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53068" w:rsidRDefault="00453068" w:rsidP="004530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53068" w:rsidRDefault="00453068" w:rsidP="004530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53068" w:rsidRDefault="00453068" w:rsidP="004530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E6254" w:rsidRPr="003413E2" w:rsidRDefault="005E6254" w:rsidP="005E6254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E77361" w:rsidRPr="005E6254" w:rsidRDefault="00E77361" w:rsidP="005E6254"/>
    <w:sectPr w:rsidR="00E77361" w:rsidRPr="005E62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254" w:rsidRDefault="005E6254" w:rsidP="005E6254">
      <w:r>
        <w:separator/>
      </w:r>
    </w:p>
  </w:endnote>
  <w:endnote w:type="continuationSeparator" w:id="0">
    <w:p w:rsidR="005E6254" w:rsidRDefault="005E6254" w:rsidP="005E6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254" w:rsidRDefault="005E6254" w:rsidP="005E6254">
      <w:r>
        <w:separator/>
      </w:r>
    </w:p>
  </w:footnote>
  <w:footnote w:type="continuationSeparator" w:id="0">
    <w:p w:rsidR="005E6254" w:rsidRDefault="005E6254" w:rsidP="005E62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8163D"/>
    <w:multiLevelType w:val="hybridMultilevel"/>
    <w:tmpl w:val="D6BEB5B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B258E"/>
    <w:multiLevelType w:val="hybridMultilevel"/>
    <w:tmpl w:val="9A8A3BA4"/>
    <w:lvl w:ilvl="0" w:tplc="C0C6F25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C21AA1"/>
    <w:multiLevelType w:val="hybridMultilevel"/>
    <w:tmpl w:val="D4DC845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6DC"/>
    <w:rsid w:val="003F7407"/>
    <w:rsid w:val="00453068"/>
    <w:rsid w:val="005E6254"/>
    <w:rsid w:val="006D66DC"/>
    <w:rsid w:val="007D56C6"/>
    <w:rsid w:val="00E16968"/>
    <w:rsid w:val="00E34C27"/>
    <w:rsid w:val="00E7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130D3"/>
  <w15:chartTrackingRefBased/>
  <w15:docId w15:val="{5AA2A314-67D6-4133-AF0D-EC2A0B5E6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0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6254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E6254"/>
  </w:style>
  <w:style w:type="paragraph" w:styleId="a5">
    <w:name w:val="footer"/>
    <w:basedOn w:val="a"/>
    <w:link w:val="a6"/>
    <w:uiPriority w:val="99"/>
    <w:unhideWhenUsed/>
    <w:rsid w:val="005E6254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5E6254"/>
  </w:style>
  <w:style w:type="paragraph" w:styleId="a7">
    <w:name w:val="No Spacing"/>
    <w:uiPriority w:val="1"/>
    <w:qFormat/>
    <w:rsid w:val="005E6254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5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2713</Words>
  <Characters>1547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2022-09-29T11:40:00Z</dcterms:created>
  <dcterms:modified xsi:type="dcterms:W3CDTF">2022-10-19T10:59:00Z</dcterms:modified>
</cp:coreProperties>
</file>