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843" w:rsidRPr="00751EC0" w:rsidRDefault="00472843" w:rsidP="00472843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472843" w:rsidRDefault="00472843" w:rsidP="0047284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72843" w:rsidRDefault="00472843" w:rsidP="0047284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72843" w:rsidRDefault="00472843" w:rsidP="0047284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</w:p>
    <w:p w:rsidR="00472843" w:rsidRDefault="00472843" w:rsidP="0047284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72843" w:rsidRDefault="00472843" w:rsidP="0047284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72843" w:rsidRDefault="00472843" w:rsidP="0047284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72843" w:rsidRDefault="00472843" w:rsidP="0047284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72843" w:rsidRDefault="00472843" w:rsidP="0047284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2</w:t>
      </w:r>
    </w:p>
    <w:p w:rsidR="00472843" w:rsidRDefault="00472843" w:rsidP="0047284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C0251E">
        <w:rPr>
          <w:b/>
        </w:rPr>
        <w:t>Про</w:t>
      </w:r>
      <w:r>
        <w:rPr>
          <w:b/>
        </w:rPr>
        <w:t xml:space="preserve"> внесення змін до рішення сесії</w:t>
      </w:r>
    </w:p>
    <w:p w:rsidR="00472843" w:rsidRDefault="00472843" w:rsidP="0047284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від 22.12.2015року №3</w:t>
      </w:r>
    </w:p>
    <w:p w:rsidR="00472843" w:rsidRDefault="00472843" w:rsidP="0047284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472843" w:rsidRDefault="00472843" w:rsidP="0047284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на 2016рік»</w:t>
      </w:r>
    </w:p>
    <w:p w:rsidR="00472843" w:rsidRDefault="00472843" w:rsidP="0047284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472843" w:rsidRDefault="00472843" w:rsidP="0047284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Заслухавши інформацію сільського голови, відповідно до вимог Бюджетного кодексу України, Закону України «Про Державний бюджет України на 2016рік», керуючись п.17 ст.43 Закону України «Про місцеве самоврядування в Україні»,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472843" w:rsidRDefault="00472843" w:rsidP="0047284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В И Р І Ш И Л А :</w:t>
      </w:r>
    </w:p>
    <w:p w:rsidR="00472843" w:rsidRDefault="00472843" w:rsidP="00472843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та доповнення до рішення сесії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від 22.12.2015р. №3 « Про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2016рік», виклавши п.п.1,2,7 у такій редакції: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proofErr w:type="spellStart"/>
      <w:r>
        <w:rPr>
          <w:b/>
          <w:bCs/>
        </w:rPr>
        <w:t>І.Спрямувати</w:t>
      </w:r>
      <w:proofErr w:type="spellEnd"/>
      <w:r>
        <w:rPr>
          <w:b/>
          <w:bCs/>
        </w:rPr>
        <w:t xml:space="preserve"> вільний залишок коштів, який утворився станом на 01.01.2016р. (додаток 7 до цього рішення)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- на рахунку загального фонду в сумі 500000,00грн: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на КТКВК 010116 «Орган місцевого самоврядування»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КЕКВ 2210 «Предмети, матеріали, інвентар» в сумі 10000,00(придбання дверного блоку)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на КТКВК 100203 «Благоустрій міст, сіл, селищ»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КЕКВ2240 «Оплата послуг (крім комунальних)» в сумі 100000,00(поточний ремонт вуличного освітлення)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КЕКВ 2273 « Оплата електроенергії» в сумі 20000,00грн.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на КТКВК 160101 «Землеустрій»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КЕКВ 2281 «Дослідження і розробки, окремі заходи розвитку по реалізації державних (регіональних програм)» в сумі 30000,00(інвентаризація земель)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на КТКВК 170703 «Видатки на проведення робіт, пов’язаних з будівництвом»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КЕКВ 2240 «Оплата послуг (крім комунальних)» в сумі 340000,00(поточний ремонт доріг)</w:t>
      </w:r>
    </w:p>
    <w:p w:rsidR="00472843" w:rsidRDefault="00472843" w:rsidP="00472843">
      <w:pPr>
        <w:pStyle w:val="a3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на рахунку спеціального фонду (бюджет розвитку) в сумі 188300,00грн.: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153"/>
        <w:rPr>
          <w:b/>
          <w:bCs/>
        </w:rPr>
      </w:pPr>
      <w:r>
        <w:rPr>
          <w:b/>
          <w:bCs/>
        </w:rPr>
        <w:t>на КТКВК 010116 «Орган місцевого самоврядування»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153"/>
        <w:rPr>
          <w:b/>
          <w:bCs/>
        </w:rPr>
      </w:pPr>
      <w:r>
        <w:rPr>
          <w:b/>
          <w:bCs/>
        </w:rPr>
        <w:t>КЕКВ 3110 «Придбання обладнання і предметів довгострокового користування» в сумі 8300,00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153"/>
        <w:rPr>
          <w:b/>
          <w:bCs/>
        </w:rPr>
      </w:pPr>
      <w:r>
        <w:rPr>
          <w:b/>
          <w:bCs/>
        </w:rPr>
        <w:t>на КТКВК 150101 «Капітальні вкладення»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153"/>
        <w:rPr>
          <w:b/>
          <w:bCs/>
        </w:rPr>
      </w:pPr>
      <w:r>
        <w:rPr>
          <w:b/>
          <w:bCs/>
        </w:rPr>
        <w:t>КЕКВ 3122 «Капітальне будівництво» в сумі 100000,00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153"/>
        <w:rPr>
          <w:b/>
          <w:bCs/>
        </w:rPr>
      </w:pPr>
      <w:r>
        <w:rPr>
          <w:b/>
          <w:bCs/>
        </w:rPr>
        <w:t xml:space="preserve">КЕКВ 3142 «Реконструкція та реставрація інших об’єктів» в сумі 80000,00 (реконструкція частини вільних приміщень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під дошкільний навчальний заклад.)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153"/>
        <w:rPr>
          <w:b/>
          <w:bCs/>
        </w:rPr>
      </w:pPr>
      <w:r>
        <w:rPr>
          <w:b/>
          <w:bCs/>
        </w:rPr>
        <w:t>ІІ. Визначити на 2016рік:</w:t>
      </w:r>
    </w:p>
    <w:p w:rsidR="00472843" w:rsidRDefault="00472843" w:rsidP="00472843">
      <w:pPr>
        <w:pStyle w:val="a3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доходи сільського бюджету у сумі 3000,0тис. грн.., у тому числі доходи загального фонду бюджету- 2475,0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., спеціального фонду бюджету – 525,0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.,</w:t>
      </w:r>
    </w:p>
    <w:p w:rsidR="00472843" w:rsidRDefault="00472843" w:rsidP="00472843">
      <w:pPr>
        <w:pStyle w:val="a3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видатки сільського бюджету у сумі 3688,3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.:</w:t>
      </w:r>
    </w:p>
    <w:p w:rsidR="00472843" w:rsidRDefault="00472843" w:rsidP="00472843">
      <w:pPr>
        <w:pStyle w:val="a3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загального фонду бюджету -2575,0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.;</w:t>
      </w:r>
    </w:p>
    <w:p w:rsidR="00472843" w:rsidRDefault="00472843" w:rsidP="00472843">
      <w:pPr>
        <w:pStyle w:val="a3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спеціального фонду бюджету – 1113,3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(додаток 2 до цього рішення); у тому </w:t>
      </w:r>
      <w:r>
        <w:rPr>
          <w:b/>
          <w:bCs/>
        </w:rPr>
        <w:lastRenderedPageBreak/>
        <w:t xml:space="preserve">числі бюджету розвитку в сумі 588,3 </w:t>
      </w:r>
      <w:proofErr w:type="spellStart"/>
      <w:r>
        <w:rPr>
          <w:b/>
          <w:bCs/>
        </w:rPr>
        <w:t>тс.грн</w:t>
      </w:r>
      <w:proofErr w:type="spellEnd"/>
      <w:r>
        <w:rPr>
          <w:b/>
          <w:bCs/>
        </w:rPr>
        <w:t>. (додаток 5 до цього рішення)</w:t>
      </w:r>
    </w:p>
    <w:p w:rsidR="00472843" w:rsidRDefault="00472843" w:rsidP="00472843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Затвердити бюджетні призначення сільського бюджету на 2016рік за кодами функціональної класифікації видатків та кредитування бюджету (додаток 3 до цього рішення).</w:t>
      </w:r>
    </w:p>
    <w:p w:rsidR="00472843" w:rsidRDefault="00472843" w:rsidP="00472843">
      <w:pPr>
        <w:pStyle w:val="a3"/>
        <w:widowControl w:val="0"/>
        <w:numPr>
          <w:ilvl w:val="0"/>
          <w:numId w:val="3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Затвердити перелік програм, які фінансуватимуться за рахунок коштів місцевого бюджету в сумі 845,0тис.грн.(додаток 6 до цього рішення);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 xml:space="preserve">. на організацію оплачуваних громадських робіт в сумі 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ІІІ. Перенести кошторисні призначення за КТКВК 170703 «Видатки на проведення робіт, пов’язаних з будівництвом» з КЕКВ 2610 «Субсидії та поточні трансферти» на КЕКВ 2240 «Оплата послуг(крім комунальних )» в сумі 50000,00( поточний ремонт доріг). Передати кошти САД на фінансування поточного ремонту автодороги загального користування місцевого значення С 140611 Великі </w:t>
      </w:r>
      <w:proofErr w:type="spellStart"/>
      <w:r>
        <w:rPr>
          <w:b/>
          <w:bCs/>
        </w:rPr>
        <w:t>Грибовичі-Дубляни</w:t>
      </w:r>
      <w:proofErr w:type="spellEnd"/>
      <w:r>
        <w:rPr>
          <w:b/>
          <w:bCs/>
        </w:rPr>
        <w:t xml:space="preserve">, що пролягає по </w:t>
      </w:r>
      <w:proofErr w:type="spellStart"/>
      <w:r>
        <w:rPr>
          <w:b/>
          <w:bCs/>
        </w:rPr>
        <w:t>вул.Дублянській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>, в сумі 150000,00грн.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І</w:t>
      </w:r>
      <w:r>
        <w:rPr>
          <w:b/>
          <w:bCs/>
          <w:lang w:val="en-US"/>
        </w:rPr>
        <w:t>V</w:t>
      </w:r>
      <w:r>
        <w:rPr>
          <w:b/>
          <w:bCs/>
        </w:rPr>
        <w:t>. Затвердити розпорядження сільського голови: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№1/04-02 від 21.01.2016, від 21.01.2016, №2/04-02 від 19.02.2016 « Про перенесення кошторисних призначень»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>. Додатки №2.3.5.6,7 до цього рішення є його невід’ємною частиною.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>І. Контроль за виконанням рішення покласти на голову постійної комісії з питань бюджету та фінансів (Питель Я.В.)</w:t>
      </w: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Сільський голова:         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72843" w:rsidRDefault="00472843" w:rsidP="0047284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Головний бухгалтер:                                                </w:t>
      </w:r>
      <w:proofErr w:type="spellStart"/>
      <w:r>
        <w:rPr>
          <w:b/>
          <w:bCs/>
        </w:rPr>
        <w:t>М.І.Дорош</w:t>
      </w:r>
      <w:proofErr w:type="spellEnd"/>
    </w:p>
    <w:p w:rsidR="00472843" w:rsidRPr="00EB72DE" w:rsidRDefault="00472843" w:rsidP="00472843"/>
    <w:p w:rsidR="00472843" w:rsidRPr="00EB72DE" w:rsidRDefault="00472843" w:rsidP="00472843"/>
    <w:p w:rsidR="00472843" w:rsidRPr="00EB72DE" w:rsidRDefault="00472843" w:rsidP="00472843"/>
    <w:p w:rsidR="00472843" w:rsidRPr="00EB72DE" w:rsidRDefault="00472843" w:rsidP="00472843"/>
    <w:p w:rsidR="00472843" w:rsidRPr="00EB72DE" w:rsidRDefault="00472843" w:rsidP="00472843"/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4917"/>
    <w:multiLevelType w:val="hybridMultilevel"/>
    <w:tmpl w:val="8628541C"/>
    <w:lvl w:ilvl="0" w:tplc="DEEA30C0">
      <w:start w:val="7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8281D51"/>
    <w:multiLevelType w:val="hybridMultilevel"/>
    <w:tmpl w:val="C9007DFA"/>
    <w:lvl w:ilvl="0" w:tplc="4614F7B0">
      <w:start w:val="1"/>
      <w:numFmt w:val="bullet"/>
      <w:lvlText w:val="-"/>
      <w:lvlJc w:val="left"/>
      <w:pPr>
        <w:ind w:left="1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E206BCC"/>
    <w:multiLevelType w:val="hybridMultilevel"/>
    <w:tmpl w:val="F81612EC"/>
    <w:lvl w:ilvl="0" w:tplc="22CE875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B2B"/>
    <w:rsid w:val="00472843"/>
    <w:rsid w:val="00BD3B2B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83320-3B63-42B7-9D5B-76B9F46C9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8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2625</Words>
  <Characters>1497</Characters>
  <Application>Microsoft Office Word</Application>
  <DocSecurity>0</DocSecurity>
  <Lines>12</Lines>
  <Paragraphs>8</Paragraphs>
  <ScaleCrop>false</ScaleCrop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2022-10-21T07:26:00Z</dcterms:created>
  <dcterms:modified xsi:type="dcterms:W3CDTF">2022-10-21T07:26:00Z</dcterms:modified>
</cp:coreProperties>
</file>