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7F" w:rsidRDefault="0076637F" w:rsidP="0076637F">
      <w:pPr>
        <w:widowControl w:val="0"/>
        <w:autoSpaceDE w:val="0"/>
        <w:autoSpaceDN w:val="0"/>
        <w:adjustRightInd w:val="0"/>
        <w:ind w:left="-567"/>
        <w:rPr>
          <w:sz w:val="20"/>
          <w:szCs w:val="20"/>
        </w:rPr>
      </w:pPr>
    </w:p>
    <w:p w:rsidR="0076637F" w:rsidRDefault="0076637F" w:rsidP="0076637F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76637F" w:rsidRDefault="0076637F" w:rsidP="007663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6637F" w:rsidRDefault="0076637F" w:rsidP="007663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6637F" w:rsidRDefault="0076637F" w:rsidP="0076637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УІ СЕСІЯ</w:t>
      </w:r>
    </w:p>
    <w:p w:rsidR="0076637F" w:rsidRDefault="0076637F" w:rsidP="0076637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6637F" w:rsidRDefault="0076637F" w:rsidP="0076637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76637F" w:rsidRDefault="0076637F" w:rsidP="0076637F">
      <w:r>
        <w:rPr>
          <w:b/>
          <w:bCs/>
        </w:rPr>
        <w:t xml:space="preserve">   Від   6 липня    2016  року</w:t>
      </w:r>
      <w:r>
        <w:rPr>
          <w:b/>
          <w:bCs/>
        </w:rPr>
        <w:tab/>
        <w:t xml:space="preserve">                                                            №8</w:t>
      </w:r>
    </w:p>
    <w:p w:rsidR="0076637F" w:rsidRDefault="0076637F" w:rsidP="0076637F"/>
    <w:p w:rsidR="0076637F" w:rsidRDefault="0076637F" w:rsidP="0076637F">
      <w:pPr>
        <w:widowControl w:val="0"/>
        <w:tabs>
          <w:tab w:val="left" w:pos="30"/>
        </w:tabs>
        <w:autoSpaceDE w:val="0"/>
        <w:autoSpaceDN w:val="0"/>
        <w:adjustRightInd w:val="0"/>
        <w:ind w:left="-567"/>
        <w:rPr>
          <w:b/>
          <w:bCs/>
        </w:rPr>
      </w:pPr>
      <w:r w:rsidRPr="007F0EA4">
        <w:rPr>
          <w:b/>
          <w:bCs/>
        </w:rPr>
        <w:t xml:space="preserve">Про встановлення </w:t>
      </w:r>
      <w:r>
        <w:rPr>
          <w:b/>
          <w:bCs/>
        </w:rPr>
        <w:t xml:space="preserve"> ставок  земельного податку</w:t>
      </w:r>
    </w:p>
    <w:p w:rsidR="0076637F" w:rsidRDefault="0076637F" w:rsidP="0076637F">
      <w:pPr>
        <w:widowControl w:val="0"/>
        <w:tabs>
          <w:tab w:val="left" w:pos="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на 2017 рік</w:t>
      </w:r>
    </w:p>
    <w:p w:rsidR="0076637F" w:rsidRPr="007F0EA4" w:rsidRDefault="0076637F" w:rsidP="0076637F">
      <w:pPr>
        <w:widowControl w:val="0"/>
        <w:tabs>
          <w:tab w:val="left" w:pos="30"/>
        </w:tabs>
        <w:autoSpaceDE w:val="0"/>
        <w:autoSpaceDN w:val="0"/>
        <w:adjustRightInd w:val="0"/>
        <w:ind w:left="-567"/>
        <w:rPr>
          <w:b/>
          <w:bCs/>
        </w:rPr>
      </w:pP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3D4E77">
        <w:rPr>
          <w:b/>
          <w:bCs/>
        </w:rPr>
        <w:t xml:space="preserve"> На виконання </w:t>
      </w:r>
      <w:r>
        <w:rPr>
          <w:b/>
          <w:bCs/>
        </w:rPr>
        <w:t xml:space="preserve"> ст.274 Податкового кодексу  Ук</w:t>
      </w:r>
      <w:r w:rsidRPr="003D4E77">
        <w:rPr>
          <w:b/>
          <w:bCs/>
        </w:rPr>
        <w:t xml:space="preserve">раїни від 02.12.2010 року </w:t>
      </w:r>
      <w:r>
        <w:rPr>
          <w:b/>
          <w:bCs/>
        </w:rPr>
        <w:t>№2755-УІ</w:t>
      </w:r>
      <w:r w:rsidRPr="003D4E77">
        <w:rPr>
          <w:b/>
          <w:bCs/>
        </w:rPr>
        <w:t xml:space="preserve"> , враховуючи пропозиції постійної комісії  з питань </w:t>
      </w:r>
      <w:r>
        <w:rPr>
          <w:b/>
          <w:bCs/>
        </w:rPr>
        <w:t>бюджету, фінансів, торгівлі та побуту, керуючись п.5 ст.26 Закону України «Про місцеве самоврядування в Україні»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ставку  земельного податку  на земельні ділянки , нормативну грошову оцінку яких проведено (незалежно від місцезнаходження)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а саме:</w:t>
      </w:r>
    </w:p>
    <w:p w:rsidR="004906E2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земель сільськогосподарського пр</w:t>
      </w:r>
      <w:r w:rsidR="004906E2">
        <w:rPr>
          <w:b/>
          <w:bCs/>
        </w:rPr>
        <w:t>изначення  - 1% від нормативно-</w:t>
      </w:r>
      <w:r>
        <w:rPr>
          <w:b/>
          <w:bCs/>
        </w:rPr>
        <w:t>грошової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оцінки;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-для земель житлової </w:t>
      </w:r>
      <w:r w:rsidR="004906E2">
        <w:rPr>
          <w:b/>
          <w:bCs/>
        </w:rPr>
        <w:t>забудови – 0,05% від нормативно-</w:t>
      </w:r>
      <w:r>
        <w:rPr>
          <w:b/>
          <w:bCs/>
        </w:rPr>
        <w:t xml:space="preserve"> грошової оцінки;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 з</w:t>
      </w:r>
      <w:r w:rsidR="004906E2">
        <w:rPr>
          <w:b/>
          <w:bCs/>
        </w:rPr>
        <w:t>емель залізничного транспорту -3</w:t>
      </w:r>
      <w:r>
        <w:rPr>
          <w:b/>
          <w:bCs/>
        </w:rPr>
        <w:t>% від</w:t>
      </w:r>
      <w:r w:rsidRPr="003D4E77">
        <w:rPr>
          <w:b/>
          <w:bCs/>
        </w:rPr>
        <w:t xml:space="preserve"> </w:t>
      </w:r>
      <w:r w:rsidR="004906E2">
        <w:rPr>
          <w:b/>
          <w:bCs/>
        </w:rPr>
        <w:t>нормативно-</w:t>
      </w:r>
      <w:r>
        <w:rPr>
          <w:b/>
          <w:bCs/>
        </w:rPr>
        <w:t>грошової оцінки;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 земель транспорту та зв</w:t>
      </w:r>
      <w:r w:rsidR="004906E2">
        <w:rPr>
          <w:b/>
          <w:bCs/>
        </w:rPr>
        <w:t>’язку – 2,5% від нормативно-</w:t>
      </w:r>
      <w:r>
        <w:rPr>
          <w:b/>
          <w:bCs/>
        </w:rPr>
        <w:t>грошової оцінки;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-для земель енергетики </w:t>
      </w:r>
      <w:r w:rsidR="004906E2">
        <w:rPr>
          <w:b/>
          <w:bCs/>
        </w:rPr>
        <w:t>та оборони -2,5% від нормативно-</w:t>
      </w:r>
      <w:r>
        <w:rPr>
          <w:b/>
          <w:bCs/>
        </w:rPr>
        <w:t xml:space="preserve"> грошової оцінки;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земель технічної інфра</w:t>
      </w:r>
      <w:r w:rsidR="004906E2">
        <w:rPr>
          <w:b/>
          <w:bCs/>
        </w:rPr>
        <w:t>структури – 2,5% від нормативно-</w:t>
      </w:r>
      <w:r>
        <w:rPr>
          <w:b/>
          <w:bCs/>
        </w:rPr>
        <w:t xml:space="preserve"> грошової оцінки;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інших земель-2,5% від</w:t>
      </w:r>
      <w:r w:rsidRPr="003D4E77">
        <w:rPr>
          <w:b/>
          <w:bCs/>
        </w:rPr>
        <w:t xml:space="preserve"> </w:t>
      </w:r>
      <w:r>
        <w:rPr>
          <w:b/>
          <w:bCs/>
        </w:rPr>
        <w:t>нормативної грошової оцінки;</w:t>
      </w:r>
    </w:p>
    <w:p w:rsidR="0076637F" w:rsidRDefault="004906E2" w:rsidP="004906E2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-с</w:t>
      </w:r>
      <w:r w:rsidR="0076637F">
        <w:rPr>
          <w:b/>
          <w:bCs/>
        </w:rPr>
        <w:t>тавка  земельного податку на земельні ділянки, які перебувають у постійному  користуванні  суб’єктів (крім  державної та комунальної власності)  становить 12% від нормативної грошової оцінки;</w:t>
      </w:r>
    </w:p>
    <w:p w:rsidR="0076637F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</w:t>
      </w:r>
      <w:r w:rsidR="004906E2" w:rsidRPr="004906E2">
        <w:rPr>
          <w:b/>
          <w:bCs/>
        </w:rPr>
        <w:t xml:space="preserve"> </w:t>
      </w:r>
      <w:r w:rsidR="004906E2">
        <w:rPr>
          <w:b/>
          <w:bCs/>
        </w:rPr>
        <w:t>ставка  земельного податку</w:t>
      </w:r>
      <w:r>
        <w:rPr>
          <w:b/>
          <w:bCs/>
        </w:rPr>
        <w:t xml:space="preserve"> на земельні ділянки за межами населеного пункту , де не  проведена нормат</w:t>
      </w:r>
      <w:r w:rsidR="004906E2">
        <w:rPr>
          <w:b/>
          <w:bCs/>
        </w:rPr>
        <w:t>ивна грошова оцінка  становить 5</w:t>
      </w:r>
      <w:r w:rsidR="008A40BD">
        <w:rPr>
          <w:b/>
          <w:bCs/>
        </w:rPr>
        <w:t xml:space="preserve"> % від нормативно-</w:t>
      </w:r>
      <w:r>
        <w:rPr>
          <w:b/>
          <w:bCs/>
        </w:rPr>
        <w:t>грошової оцінки  площі рі</w:t>
      </w:r>
      <w:r w:rsidR="008A40BD">
        <w:rPr>
          <w:b/>
          <w:bCs/>
        </w:rPr>
        <w:t xml:space="preserve">ллі у Львівській області  з 2017 </w:t>
      </w:r>
      <w:r>
        <w:rPr>
          <w:b/>
          <w:bCs/>
        </w:rPr>
        <w:t>року;</w:t>
      </w:r>
    </w:p>
    <w:p w:rsidR="008A40BD" w:rsidRDefault="008A40BD" w:rsidP="008A40BD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Виконавчому комітету </w:t>
      </w:r>
      <w:proofErr w:type="spellStart"/>
      <w:r>
        <w:rPr>
          <w:b/>
          <w:bCs/>
        </w:rPr>
        <w:t>Грибовицької</w:t>
      </w:r>
      <w:proofErr w:type="spellEnd"/>
      <w:r w:rsidR="0076637F">
        <w:rPr>
          <w:b/>
          <w:bCs/>
        </w:rPr>
        <w:t xml:space="preserve"> сільської ради оприлюднити дане рішення</w:t>
      </w:r>
      <w:r>
        <w:rPr>
          <w:b/>
          <w:bCs/>
        </w:rPr>
        <w:t xml:space="preserve"> у встановленому законодавством порядку.</w:t>
      </w:r>
      <w:r w:rsidR="0076637F">
        <w:rPr>
          <w:b/>
          <w:bCs/>
        </w:rPr>
        <w:t xml:space="preserve"> </w:t>
      </w:r>
    </w:p>
    <w:p w:rsidR="0076637F" w:rsidRDefault="008A40BD" w:rsidP="008A40BD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</w:t>
      </w:r>
      <w:r w:rsidR="0076637F">
        <w:rPr>
          <w:b/>
          <w:bCs/>
        </w:rPr>
        <w:t>опію</w:t>
      </w:r>
      <w:r>
        <w:rPr>
          <w:b/>
          <w:bCs/>
        </w:rPr>
        <w:t xml:space="preserve"> даного рішення  направити до ДПІ у</w:t>
      </w:r>
      <w:r w:rsidR="0076637F">
        <w:rPr>
          <w:b/>
          <w:bCs/>
        </w:rPr>
        <w:t xml:space="preserve">  </w:t>
      </w:r>
      <w:proofErr w:type="spellStart"/>
      <w:r w:rsidR="0076637F">
        <w:rPr>
          <w:b/>
          <w:bCs/>
        </w:rPr>
        <w:t>Жовківс</w:t>
      </w:r>
      <w:r>
        <w:rPr>
          <w:b/>
          <w:bCs/>
        </w:rPr>
        <w:t>ьківському</w:t>
      </w:r>
      <w:proofErr w:type="spellEnd"/>
      <w:r>
        <w:rPr>
          <w:b/>
          <w:bCs/>
        </w:rPr>
        <w:t xml:space="preserve"> районі, Львівської області</w:t>
      </w:r>
      <w:r w:rsidR="0076637F">
        <w:rPr>
          <w:b/>
          <w:bCs/>
        </w:rPr>
        <w:t xml:space="preserve"> .</w:t>
      </w:r>
    </w:p>
    <w:p w:rsidR="0076637F" w:rsidRPr="003D4E77" w:rsidRDefault="0076637F" w:rsidP="0076637F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4. Контроль за виконанням даного рішення покласти на комісію</w:t>
      </w:r>
      <w:r w:rsidR="008A40BD">
        <w:rPr>
          <w:b/>
          <w:bCs/>
        </w:rPr>
        <w:t xml:space="preserve"> з питань бюджету,   фінансів, </w:t>
      </w:r>
      <w:r>
        <w:rPr>
          <w:b/>
          <w:bCs/>
        </w:rPr>
        <w:t>торгівлі   та побуту</w:t>
      </w:r>
      <w:r w:rsidR="008A40BD">
        <w:rPr>
          <w:b/>
          <w:bCs/>
        </w:rPr>
        <w:t xml:space="preserve"> </w:t>
      </w:r>
      <w:r>
        <w:rPr>
          <w:b/>
          <w:bCs/>
        </w:rPr>
        <w:t xml:space="preserve">(Питель Я.В.) </w:t>
      </w:r>
    </w:p>
    <w:p w:rsidR="0076637F" w:rsidRPr="003D4E77" w:rsidRDefault="0076637F" w:rsidP="0076637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6637F" w:rsidRPr="003D4E77" w:rsidRDefault="0076637F" w:rsidP="0076637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76637F" w:rsidRDefault="0076637F" w:rsidP="0076637F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</w:t>
      </w:r>
      <w:r w:rsidR="008A40BD">
        <w:rPr>
          <w:b/>
          <w:bCs/>
        </w:rPr>
        <w:t xml:space="preserve"> </w:t>
      </w:r>
      <w:r>
        <w:rPr>
          <w:b/>
          <w:bCs/>
        </w:rPr>
        <w:t xml:space="preserve">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6637F" w:rsidRDefault="0076637F" w:rsidP="0076637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A40BD" w:rsidRDefault="008A40BD" w:rsidP="008A40BD">
      <w:pPr>
        <w:widowControl w:val="0"/>
        <w:tabs>
          <w:tab w:val="left" w:pos="648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Землевпорядник :</w:t>
      </w:r>
      <w:r>
        <w:rPr>
          <w:b/>
          <w:bCs/>
        </w:rPr>
        <w:tab/>
        <w:t>З.Гупало</w:t>
      </w:r>
      <w:bookmarkStart w:id="0" w:name="_GoBack"/>
      <w:bookmarkEnd w:id="0"/>
    </w:p>
    <w:p w:rsidR="0076637F" w:rsidRDefault="0076637F" w:rsidP="0076637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6637F" w:rsidRDefault="0076637F" w:rsidP="0076637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6637F" w:rsidRDefault="0076637F" w:rsidP="0076637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6637F" w:rsidRDefault="0076637F" w:rsidP="0076637F">
      <w:pPr>
        <w:tabs>
          <w:tab w:val="left" w:pos="4755"/>
        </w:tabs>
        <w:ind w:firstLine="708"/>
        <w:jc w:val="both"/>
        <w:rPr>
          <w:b/>
        </w:rPr>
      </w:pPr>
    </w:p>
    <w:p w:rsidR="0076637F" w:rsidRDefault="0076637F" w:rsidP="0076637F">
      <w:pPr>
        <w:ind w:firstLine="708"/>
        <w:jc w:val="both"/>
        <w:rPr>
          <w:b/>
        </w:rPr>
      </w:pPr>
    </w:p>
    <w:p w:rsidR="00A66C9D" w:rsidRPr="0076637F" w:rsidRDefault="00A66C9D" w:rsidP="0076637F"/>
    <w:sectPr w:rsidR="00A66C9D" w:rsidRPr="007663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2D"/>
    <w:rsid w:val="004906E2"/>
    <w:rsid w:val="0076637F"/>
    <w:rsid w:val="008A40BD"/>
    <w:rsid w:val="00A66C9D"/>
    <w:rsid w:val="00BA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A6EF9"/>
  <w15:chartTrackingRefBased/>
  <w15:docId w15:val="{9F0E1BF5-1487-4DD6-909D-BB150A763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1564</Words>
  <Characters>893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2022-11-10T14:04:00Z</dcterms:created>
  <dcterms:modified xsi:type="dcterms:W3CDTF">2022-11-11T08:03:00Z</dcterms:modified>
</cp:coreProperties>
</file>