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1B3" w:rsidRDefault="00850926" w:rsidP="00850926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</w:t>
      </w:r>
      <w:r w:rsidR="002021B3">
        <w:rPr>
          <w:b/>
          <w:bCs/>
          <w:sz w:val="28"/>
          <w:szCs w:val="28"/>
        </w:rPr>
        <w:t>УКРАЇНА</w:t>
      </w:r>
    </w:p>
    <w:p w:rsidR="002021B3" w:rsidRDefault="002021B3" w:rsidP="002021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021B3" w:rsidRDefault="002021B3" w:rsidP="002021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021B3" w:rsidRDefault="002021B3" w:rsidP="002021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СЕСІЯ</w:t>
      </w:r>
    </w:p>
    <w:p w:rsidR="002021B3" w:rsidRDefault="002021B3" w:rsidP="002021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75CD6" w:rsidRDefault="00775CD6" w:rsidP="002021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021B3" w:rsidRDefault="002021B3" w:rsidP="002021B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021B3" w:rsidRDefault="002021B3" w:rsidP="002021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22 грудня    2015  року</w:t>
      </w:r>
      <w:r>
        <w:rPr>
          <w:b/>
          <w:bCs/>
        </w:rPr>
        <w:tab/>
        <w:t xml:space="preserve">                     №3</w:t>
      </w:r>
    </w:p>
    <w:p w:rsidR="00775CD6" w:rsidRDefault="00775CD6" w:rsidP="002021B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850926" w:rsidRDefault="00850926" w:rsidP="002021B3">
      <w:pPr>
        <w:tabs>
          <w:tab w:val="left" w:pos="4230"/>
        </w:tabs>
        <w:rPr>
          <w:b/>
        </w:rPr>
      </w:pPr>
      <w:r>
        <w:rPr>
          <w:b/>
        </w:rPr>
        <w:t>Про сільський бюджет</w:t>
      </w:r>
    </w:p>
    <w:p w:rsidR="00850926" w:rsidRDefault="00850926" w:rsidP="002021B3">
      <w:pPr>
        <w:tabs>
          <w:tab w:val="left" w:pos="4230"/>
        </w:tabs>
        <w:rPr>
          <w:b/>
        </w:rPr>
      </w:pP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</w:p>
    <w:p w:rsidR="00D36293" w:rsidRDefault="00850926" w:rsidP="002021B3">
      <w:pPr>
        <w:tabs>
          <w:tab w:val="left" w:pos="4230"/>
        </w:tabs>
        <w:rPr>
          <w:b/>
        </w:rPr>
      </w:pPr>
      <w:r>
        <w:rPr>
          <w:b/>
        </w:rPr>
        <w:t xml:space="preserve"> на 2016 рік</w:t>
      </w:r>
    </w:p>
    <w:p w:rsidR="00775CD6" w:rsidRDefault="00775CD6" w:rsidP="002021B3">
      <w:pPr>
        <w:tabs>
          <w:tab w:val="left" w:pos="4230"/>
        </w:tabs>
        <w:rPr>
          <w:b/>
        </w:rPr>
      </w:pPr>
      <w:r>
        <w:rPr>
          <w:b/>
        </w:rPr>
        <w:t xml:space="preserve"> </w:t>
      </w:r>
    </w:p>
    <w:p w:rsidR="000138D7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                           </w:t>
      </w:r>
      <w:r w:rsidR="000138D7">
        <w:rPr>
          <w:b/>
        </w:rPr>
        <w:t>Відповідно до статей 75,76,77 Бюджетного кодексу  України,  Закону України «Про державний бюджет України на 2015 рік</w:t>
      </w:r>
      <w:r w:rsidR="007E1C79">
        <w:rPr>
          <w:b/>
        </w:rPr>
        <w:t xml:space="preserve">», керуючись пунктом 17 частини першої статті  43,  статтями 44, 61-64, 66 Закону України «Про місцеве самоврядування в Україні» </w:t>
      </w:r>
      <w:proofErr w:type="spellStart"/>
      <w:r w:rsidR="007E1C79">
        <w:rPr>
          <w:b/>
        </w:rPr>
        <w:t>Грибовицька</w:t>
      </w:r>
      <w:proofErr w:type="spellEnd"/>
      <w:r w:rsidR="007E1C79">
        <w:rPr>
          <w:b/>
        </w:rPr>
        <w:t xml:space="preserve">  сільська рада </w:t>
      </w:r>
    </w:p>
    <w:p w:rsidR="007E1C79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                           </w:t>
      </w:r>
      <w:r w:rsidR="007E1C79">
        <w:rPr>
          <w:b/>
        </w:rPr>
        <w:t>ВИРІШИЛА:</w:t>
      </w:r>
    </w:p>
    <w:p w:rsidR="007E1C79" w:rsidRDefault="007E1C79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1.</w:t>
      </w:r>
      <w:r w:rsidR="003C071D">
        <w:rPr>
          <w:b/>
        </w:rPr>
        <w:t xml:space="preserve"> </w:t>
      </w:r>
      <w:r>
        <w:rPr>
          <w:b/>
        </w:rPr>
        <w:t>Визначити на 2016 рік:</w:t>
      </w:r>
    </w:p>
    <w:p w:rsidR="007E1C79" w:rsidRDefault="007E1C79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-доходи сільського бюджету у сумі 3000,00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  у тому числі доходи загального  фонду бюджету – 2475, 0 тис. грн (додаток 1 до цього рішення);</w:t>
      </w:r>
    </w:p>
    <w:p w:rsidR="007E1C79" w:rsidRDefault="007E1C79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Спеціального фонду бюджету – 525,0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(додаток 1 до цього рішення)</w:t>
      </w:r>
    </w:p>
    <w:p w:rsidR="00F9349A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    -видатки сільського бюджету у сумі 3  000,00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.;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    -загального фонду бюджету-2075,0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.;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-спеціального фонду  бюджету – 925,0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.(додаток 2 до цього рішення)у тому числі бюджету розвитку в сумі 400,0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.(додаток 5 до цього рішення)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2. Затвердити  бюджетні  призначення сільського бюджету на 2016 рік за кодами функціональної класифікації видатків та кредитування бюджету (додаток 3 до цього рішення).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3. Установити профіцит сільського бюджету в сумі 400,0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 в т .ч.: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Загального фонду  бюджету 400,0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 напрямком  використання якого  визначити передачу  коштів із загального фонду бюджету до бюджету розвитку  спеціального фонду(додаток 7)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4. Установити дефіцит сільського бюджету в сумі 400,0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,  джерелом покриття якого визначити надходження коштів із загального фонду бюджету до бюджету  розвитку спеціального фонду в сумі 400,0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(додаток 7 до цього рішення.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5. Визначити оборотний касовий  залишок бюджетних коштів сільського бюджету  у сумі 1,0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 (додаток 7  до цього рішення)</w:t>
      </w:r>
    </w:p>
    <w:p w:rsidR="003C071D" w:rsidRDefault="003C071D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6. Затвердити перелік захищених видатків загального фонду обласного бюджету на 2016 рік за їх  економічною структурою: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оплата праці працівників  бюджетних установ;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нарахування на заробітну плату;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 оплата комунальних послуг та енергоносіїв;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поточні трансферти населенню;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7. Затвердити  перелік програм, які  фінансуватимуться за рахунок коштів місцевого бюджету в сумі 895,0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 xml:space="preserve">(додаток 6 до цього рішення) в </w:t>
      </w:r>
      <w:proofErr w:type="spellStart"/>
      <w:r>
        <w:rPr>
          <w:b/>
        </w:rPr>
        <w:t>т.ч</w:t>
      </w:r>
      <w:proofErr w:type="spellEnd"/>
      <w:r>
        <w:rPr>
          <w:b/>
        </w:rPr>
        <w:t xml:space="preserve">. на організацію  оплачуваних громадських робіт в сумі 5,0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8.Передати субвенцію районному бюджету: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-на утримання місцевої пожежної охорони в сумі 10,0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;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-на поточний ремонт актового залу </w:t>
      </w:r>
      <w:proofErr w:type="spellStart"/>
      <w:r>
        <w:rPr>
          <w:b/>
        </w:rPr>
        <w:t>Великогрибовицької</w:t>
      </w:r>
      <w:proofErr w:type="spellEnd"/>
      <w:r>
        <w:rPr>
          <w:b/>
        </w:rPr>
        <w:t xml:space="preserve"> ЗОШ в сумі 50,0 </w:t>
      </w:r>
      <w:proofErr w:type="spellStart"/>
      <w:r>
        <w:rPr>
          <w:b/>
        </w:rPr>
        <w:t>тис.грн</w:t>
      </w:r>
      <w:proofErr w:type="spellEnd"/>
      <w:r>
        <w:rPr>
          <w:b/>
        </w:rPr>
        <w:t>.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9. Відповідно до вимог Бюджетного кодексу України: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9.1. У межах загального обсягу бюджетних призначень за кодом  тимчасової класифікації видатків та кредитування місцевих бюджетів окремо за загальним  та спеціальним </w:t>
      </w:r>
      <w:r>
        <w:rPr>
          <w:b/>
        </w:rPr>
        <w:lastRenderedPageBreak/>
        <w:t>фондами бюджету сільська рада здійснює перерозподіл бюджетних асигнувань, затверджених у розписі  бюджету та кошторисі  в розрізі економічної класифікації  видатків бюджету.</w:t>
      </w:r>
    </w:p>
    <w:p w:rsidR="00775CD6" w:rsidRDefault="00775CD6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9.</w:t>
      </w:r>
      <w:r w:rsidR="00B55D85">
        <w:rPr>
          <w:b/>
        </w:rPr>
        <w:t>2. У межах загального обсягу бю</w:t>
      </w:r>
      <w:r>
        <w:rPr>
          <w:b/>
        </w:rPr>
        <w:t>джетних призначень головного розпорядника бюджетних  коштів перерозподіл видатків за кодами  тимчасової класифікації видатків  та кредитування місцевих бюджетів, а також збільшення видатків розвитку  за рахунок зменшення інших видатків</w:t>
      </w:r>
      <w:r w:rsidR="00B55D85">
        <w:rPr>
          <w:b/>
        </w:rPr>
        <w:t>(окремо за загальним та спеціальним фондами бюджету) здійснюється сільським головою.</w:t>
      </w:r>
    </w:p>
    <w:p w:rsidR="00B55D85" w:rsidRDefault="00B55D85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9.3. Забороняється  без внесення змін до рішення про сільський бюджет  збільшення бюджетних призначень за загальним та спеціальним  фондами місцевого бюджету на:</w:t>
      </w:r>
    </w:p>
    <w:p w:rsidR="00B55D85" w:rsidRDefault="00B55D85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 xml:space="preserve">-видатки, </w:t>
      </w:r>
      <w:proofErr w:type="spellStart"/>
      <w:r>
        <w:rPr>
          <w:b/>
        </w:rPr>
        <w:t>пов</w:t>
      </w:r>
      <w:proofErr w:type="spellEnd"/>
      <w:r>
        <w:rPr>
          <w:b/>
        </w:rPr>
        <w:t>*</w:t>
      </w:r>
      <w:proofErr w:type="spellStart"/>
      <w:r>
        <w:rPr>
          <w:b/>
        </w:rPr>
        <w:t>язані</w:t>
      </w:r>
      <w:proofErr w:type="spellEnd"/>
      <w:r>
        <w:rPr>
          <w:b/>
        </w:rPr>
        <w:t xml:space="preserve">  з функціонуванням  органів  місцевого самоврядування, за рахунок зменшення видатків  за іншими кодами тимчасової  класифікації видатків та кредитувань.</w:t>
      </w:r>
    </w:p>
    <w:p w:rsidR="00096AEA" w:rsidRDefault="00096AEA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10. У процесі виконання сільського бюджету  у межах його загального фонду  розподіл видатків, що призводить до зміни обсягу  затверджених бюджетних призначень головному розпорядникові  коштів сільського бюджету за загальним і спеціальним фондами  за винятком власних надходжень бюджетних установ та відповідних видатків)  здійснювати  сільському голові.</w:t>
      </w:r>
    </w:p>
    <w:p w:rsidR="00096AEA" w:rsidRDefault="00096AEA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11. З метою виконання  дохідної частини  бюджету активізувати  роботу в частині виконання надходжень</w:t>
      </w:r>
      <w:r w:rsidR="001B0B55">
        <w:rPr>
          <w:b/>
        </w:rPr>
        <w:t xml:space="preserve"> плати за користуваннями  надрами місцевого значення.</w:t>
      </w:r>
    </w:p>
    <w:p w:rsidR="001B0B55" w:rsidRDefault="001B0B55" w:rsidP="00B55D85">
      <w:pPr>
        <w:tabs>
          <w:tab w:val="left" w:pos="4230"/>
        </w:tabs>
        <w:jc w:val="both"/>
        <w:rPr>
          <w:b/>
        </w:rPr>
      </w:pPr>
      <w:r>
        <w:rPr>
          <w:b/>
        </w:rPr>
        <w:t>12.Контроль за виконанням даного рішення покласти  на постійну комісію  з питань бюджету та фінансів</w:t>
      </w:r>
    </w:p>
    <w:p w:rsidR="003C071D" w:rsidRDefault="003C071D" w:rsidP="002021B3">
      <w:pPr>
        <w:tabs>
          <w:tab w:val="left" w:pos="4230"/>
        </w:tabs>
        <w:rPr>
          <w:b/>
        </w:rPr>
      </w:pPr>
    </w:p>
    <w:p w:rsidR="003C071D" w:rsidRDefault="003C071D" w:rsidP="002021B3">
      <w:pPr>
        <w:tabs>
          <w:tab w:val="left" w:pos="4230"/>
        </w:tabs>
        <w:rPr>
          <w:b/>
        </w:rPr>
      </w:pPr>
    </w:p>
    <w:p w:rsidR="003C071D" w:rsidRDefault="001B0B55" w:rsidP="001B0B55">
      <w:pPr>
        <w:tabs>
          <w:tab w:val="left" w:pos="4230"/>
        </w:tabs>
        <w:jc w:val="center"/>
        <w:rPr>
          <w:b/>
        </w:rPr>
      </w:pPr>
      <w:r>
        <w:rPr>
          <w:b/>
        </w:rPr>
        <w:t xml:space="preserve">Сільський голова                                 </w:t>
      </w:r>
      <w:proofErr w:type="spellStart"/>
      <w:r>
        <w:rPr>
          <w:b/>
        </w:rPr>
        <w:t>І.М.Питель</w:t>
      </w:r>
      <w:proofErr w:type="spellEnd"/>
    </w:p>
    <w:p w:rsidR="001B0B55" w:rsidRDefault="001B0B55" w:rsidP="001B0B55">
      <w:pPr>
        <w:tabs>
          <w:tab w:val="left" w:pos="4230"/>
        </w:tabs>
        <w:jc w:val="center"/>
        <w:rPr>
          <w:b/>
        </w:rPr>
      </w:pPr>
    </w:p>
    <w:p w:rsidR="001B0B55" w:rsidRPr="00850926" w:rsidRDefault="001B0B55" w:rsidP="001B0B55">
      <w:pPr>
        <w:tabs>
          <w:tab w:val="left" w:pos="4230"/>
        </w:tabs>
        <w:jc w:val="center"/>
        <w:rPr>
          <w:b/>
        </w:rPr>
      </w:pPr>
      <w:r>
        <w:rPr>
          <w:b/>
        </w:rPr>
        <w:t xml:space="preserve">Головний бухгалтер                         </w:t>
      </w:r>
      <w:bookmarkStart w:id="0" w:name="_GoBack"/>
      <w:bookmarkEnd w:id="0"/>
      <w:r>
        <w:rPr>
          <w:b/>
        </w:rPr>
        <w:t xml:space="preserve">    </w:t>
      </w:r>
      <w:proofErr w:type="spellStart"/>
      <w:r>
        <w:rPr>
          <w:b/>
        </w:rPr>
        <w:t>М.І.Дорош</w:t>
      </w:r>
      <w:proofErr w:type="spellEnd"/>
    </w:p>
    <w:sectPr w:rsidR="001B0B55" w:rsidRPr="008509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BDF"/>
    <w:rsid w:val="000138D7"/>
    <w:rsid w:val="00096AEA"/>
    <w:rsid w:val="001B0B55"/>
    <w:rsid w:val="002021B3"/>
    <w:rsid w:val="003C071D"/>
    <w:rsid w:val="00775CD6"/>
    <w:rsid w:val="007E1C79"/>
    <w:rsid w:val="00807BDF"/>
    <w:rsid w:val="00850926"/>
    <w:rsid w:val="00B55D85"/>
    <w:rsid w:val="00D36293"/>
    <w:rsid w:val="00F9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7C320"/>
  <w15:chartTrackingRefBased/>
  <w15:docId w15:val="{AD81FA88-FB1C-4835-B221-4C0A17E8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2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2808</Words>
  <Characters>1601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2023-03-14T08:20:00Z</dcterms:created>
  <dcterms:modified xsi:type="dcterms:W3CDTF">2023-03-15T06:51:00Z</dcterms:modified>
</cp:coreProperties>
</file>