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E61" w:rsidRPr="00173F16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552E61" w:rsidRPr="00173F16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24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гр.Чорної</w:t>
      </w:r>
      <w:proofErr w:type="spellEnd"/>
      <w:r>
        <w:rPr>
          <w:b/>
          <w:bCs/>
        </w:rPr>
        <w:t xml:space="preserve"> Ганни Михайлівни, яка проживає(…)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0,2500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гр.Чорні</w:t>
      </w:r>
      <w:proofErr w:type="spellEnd"/>
      <w:r>
        <w:rPr>
          <w:b/>
          <w:bCs/>
        </w:rPr>
        <w:t xml:space="preserve"> Ганні Михайлівні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вул.Залужній,15а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</w:t>
      </w:r>
      <w:r w:rsidRPr="00811081">
        <w:rPr>
          <w:b/>
          <w:bCs/>
        </w:rPr>
        <w:t xml:space="preserve"> </w:t>
      </w:r>
      <w:r>
        <w:rPr>
          <w:b/>
          <w:bCs/>
        </w:rPr>
        <w:t xml:space="preserve">Чорні Ганні Михайлівні  передати у власність земельну ділянку для будівництва та обслуговування  житлового будинку, господарських  будівель та споруд площею 0,2015 га, кадастровий №4622782300:01:004:0052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вул.Залужна,15а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3.Гр.Чорні Ганні Михайлівні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552E61" w:rsidRDefault="00552E61" w:rsidP="00552E6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552E61" w:rsidRDefault="00552E61" w:rsidP="00552E61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52E61" w:rsidRDefault="00552E61" w:rsidP="00552E61">
      <w:pPr>
        <w:tabs>
          <w:tab w:val="left" w:pos="4620"/>
        </w:tabs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552E61" w:rsidRDefault="00552E61" w:rsidP="00552E61">
      <w:pPr>
        <w:tabs>
          <w:tab w:val="left" w:pos="4725"/>
        </w:tabs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552E61" w:rsidRDefault="00552E61" w:rsidP="00552E61">
      <w:pPr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</w:p>
    <w:p w:rsidR="00552E61" w:rsidRDefault="00552E61" w:rsidP="00552E61">
      <w:pPr>
        <w:tabs>
          <w:tab w:val="left" w:pos="4605"/>
        </w:tabs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</w:p>
    <w:p w:rsidR="00552E61" w:rsidRDefault="00552E61" w:rsidP="00552E61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0D8"/>
    <w:rsid w:val="003340D8"/>
    <w:rsid w:val="00552E61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C7C79E-4144-431B-A320-0CDA06B29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E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1350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2023-03-14T07:41:00Z</dcterms:created>
  <dcterms:modified xsi:type="dcterms:W3CDTF">2023-03-14T07:41:00Z</dcterms:modified>
</cp:coreProperties>
</file>