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877" w:rsidRDefault="00C05877" w:rsidP="00C05877">
      <w:pPr>
        <w:widowControl w:val="0"/>
        <w:autoSpaceDE w:val="0"/>
        <w:autoSpaceDN w:val="0"/>
        <w:adjustRightInd w:val="0"/>
        <w:ind w:left="-567"/>
        <w:jc w:val="center"/>
        <w:rPr>
          <w:b/>
          <w:bCs/>
          <w:sz w:val="28"/>
          <w:szCs w:val="28"/>
        </w:rPr>
      </w:pPr>
      <w:r>
        <w:rPr>
          <w:b/>
          <w:bCs/>
          <w:sz w:val="28"/>
          <w:szCs w:val="28"/>
        </w:rPr>
        <w:t>Україна</w:t>
      </w:r>
    </w:p>
    <w:p w:rsidR="00C05877" w:rsidRDefault="00C05877" w:rsidP="00C05877">
      <w:pPr>
        <w:widowControl w:val="0"/>
        <w:autoSpaceDE w:val="0"/>
        <w:autoSpaceDN w:val="0"/>
        <w:adjustRightInd w:val="0"/>
        <w:ind w:left="-567"/>
        <w:jc w:val="center"/>
        <w:rPr>
          <w:b/>
          <w:bCs/>
          <w:sz w:val="28"/>
          <w:szCs w:val="28"/>
        </w:rPr>
      </w:pPr>
      <w:r>
        <w:rPr>
          <w:b/>
          <w:bCs/>
          <w:sz w:val="28"/>
          <w:szCs w:val="28"/>
        </w:rPr>
        <w:t>ГРИБОВИЦЬКА СІЛЬСЬКА РАДА</w:t>
      </w:r>
    </w:p>
    <w:p w:rsidR="00C05877" w:rsidRDefault="00C05877" w:rsidP="00C05877">
      <w:pPr>
        <w:widowControl w:val="0"/>
        <w:autoSpaceDE w:val="0"/>
        <w:autoSpaceDN w:val="0"/>
        <w:adjustRightInd w:val="0"/>
        <w:ind w:left="-567"/>
        <w:jc w:val="center"/>
        <w:rPr>
          <w:b/>
          <w:bCs/>
          <w:sz w:val="28"/>
          <w:szCs w:val="28"/>
        </w:rPr>
      </w:pPr>
      <w:r>
        <w:rPr>
          <w:b/>
          <w:bCs/>
          <w:sz w:val="28"/>
          <w:szCs w:val="28"/>
        </w:rPr>
        <w:t>ЖОВКІВСЬКИЙ РАЙОН                         ЛЬВІВСЬКА ОБЛАСТЬ</w:t>
      </w:r>
    </w:p>
    <w:p w:rsidR="00C05877" w:rsidRDefault="00C05877" w:rsidP="00C05877">
      <w:pPr>
        <w:widowControl w:val="0"/>
        <w:autoSpaceDE w:val="0"/>
        <w:autoSpaceDN w:val="0"/>
        <w:adjustRightInd w:val="0"/>
        <w:ind w:left="-567"/>
        <w:jc w:val="center"/>
        <w:rPr>
          <w:b/>
          <w:bCs/>
          <w:sz w:val="28"/>
          <w:szCs w:val="28"/>
        </w:rPr>
      </w:pPr>
      <w:r>
        <w:rPr>
          <w:b/>
          <w:bCs/>
          <w:sz w:val="28"/>
          <w:szCs w:val="28"/>
        </w:rPr>
        <w:t>ХХІХ_СЕСІЯ</w:t>
      </w:r>
    </w:p>
    <w:p w:rsidR="00C05877" w:rsidRDefault="00C05877" w:rsidP="00C05877">
      <w:pPr>
        <w:widowControl w:val="0"/>
        <w:autoSpaceDE w:val="0"/>
        <w:autoSpaceDN w:val="0"/>
        <w:adjustRightInd w:val="0"/>
        <w:ind w:left="-567"/>
        <w:jc w:val="center"/>
        <w:rPr>
          <w:b/>
          <w:bCs/>
          <w:sz w:val="28"/>
          <w:szCs w:val="28"/>
        </w:rPr>
      </w:pPr>
      <w:r>
        <w:rPr>
          <w:b/>
          <w:bCs/>
          <w:sz w:val="28"/>
          <w:szCs w:val="28"/>
          <w:lang w:val="en-US"/>
        </w:rPr>
        <w:t>V</w:t>
      </w:r>
      <w:r>
        <w:rPr>
          <w:b/>
          <w:bCs/>
          <w:sz w:val="28"/>
          <w:szCs w:val="28"/>
        </w:rPr>
        <w:t>І</w:t>
      </w:r>
      <w:r>
        <w:rPr>
          <w:b/>
          <w:bCs/>
          <w:sz w:val="28"/>
          <w:szCs w:val="28"/>
          <w:lang w:val="ru-RU"/>
        </w:rPr>
        <w:t xml:space="preserve"> </w:t>
      </w:r>
      <w:r>
        <w:rPr>
          <w:b/>
          <w:bCs/>
          <w:sz w:val="28"/>
          <w:szCs w:val="28"/>
        </w:rPr>
        <w:t>ДЕМОКРАТИЧНОГО СКЛИКАННЯ</w:t>
      </w:r>
    </w:p>
    <w:p w:rsidR="00C05877" w:rsidRDefault="00C05877" w:rsidP="00C05877">
      <w:pPr>
        <w:widowControl w:val="0"/>
        <w:autoSpaceDE w:val="0"/>
        <w:autoSpaceDN w:val="0"/>
        <w:adjustRightInd w:val="0"/>
        <w:ind w:left="-567"/>
        <w:jc w:val="center"/>
        <w:rPr>
          <w:b/>
          <w:bCs/>
          <w:sz w:val="28"/>
          <w:szCs w:val="28"/>
        </w:rPr>
      </w:pPr>
      <w:r>
        <w:rPr>
          <w:b/>
          <w:bCs/>
          <w:sz w:val="28"/>
          <w:szCs w:val="28"/>
        </w:rPr>
        <w:t>РІШЕННЯ</w:t>
      </w:r>
    </w:p>
    <w:p w:rsidR="00C05877" w:rsidRDefault="00C05877" w:rsidP="00C05877">
      <w:pPr>
        <w:widowControl w:val="0"/>
        <w:autoSpaceDE w:val="0"/>
        <w:autoSpaceDN w:val="0"/>
        <w:adjustRightInd w:val="0"/>
        <w:ind w:left="-567"/>
        <w:jc w:val="center"/>
        <w:rPr>
          <w:b/>
          <w:bCs/>
          <w:sz w:val="28"/>
          <w:szCs w:val="28"/>
        </w:rPr>
      </w:pPr>
    </w:p>
    <w:p w:rsidR="00C05877" w:rsidRDefault="00C05877" w:rsidP="00C05877">
      <w:pPr>
        <w:widowControl w:val="0"/>
        <w:autoSpaceDE w:val="0"/>
        <w:autoSpaceDN w:val="0"/>
        <w:adjustRightInd w:val="0"/>
        <w:rPr>
          <w:b/>
        </w:rPr>
      </w:pPr>
      <w:r>
        <w:rPr>
          <w:b/>
        </w:rPr>
        <w:t>Від 26 січня 2015 року                                                                                                               №2</w:t>
      </w:r>
    </w:p>
    <w:p w:rsidR="00C05877" w:rsidRDefault="00C05877" w:rsidP="00C05877">
      <w:pPr>
        <w:jc w:val="center"/>
        <w:rPr>
          <w:b/>
        </w:rPr>
      </w:pPr>
    </w:p>
    <w:p w:rsidR="00C05877" w:rsidRDefault="00C05877" w:rsidP="00C05877">
      <w:pPr>
        <w:widowControl w:val="0"/>
        <w:autoSpaceDE w:val="0"/>
        <w:autoSpaceDN w:val="0"/>
        <w:adjustRightInd w:val="0"/>
        <w:rPr>
          <w:b/>
        </w:rPr>
      </w:pPr>
      <w:r>
        <w:rPr>
          <w:b/>
        </w:rPr>
        <w:t xml:space="preserve">  Про  сільський бюджет</w:t>
      </w:r>
    </w:p>
    <w:p w:rsidR="00C05877" w:rsidRDefault="00C05877" w:rsidP="00C05877">
      <w:pPr>
        <w:widowControl w:val="0"/>
        <w:autoSpaceDE w:val="0"/>
        <w:autoSpaceDN w:val="0"/>
        <w:adjustRightInd w:val="0"/>
        <w:rPr>
          <w:b/>
          <w:bCs/>
        </w:rPr>
      </w:pPr>
      <w:r>
        <w:rPr>
          <w:b/>
        </w:rPr>
        <w:t xml:space="preserve">  </w:t>
      </w:r>
      <w:proofErr w:type="spellStart"/>
      <w:r>
        <w:rPr>
          <w:b/>
        </w:rPr>
        <w:t>Грибовицької</w:t>
      </w:r>
      <w:proofErr w:type="spellEnd"/>
      <w:r>
        <w:rPr>
          <w:b/>
        </w:rPr>
        <w:t xml:space="preserve">  сільської ради на 2015 рік</w:t>
      </w:r>
    </w:p>
    <w:p w:rsidR="00C05877" w:rsidRDefault="00C05877" w:rsidP="00C05877">
      <w:pPr>
        <w:rPr>
          <w:b/>
        </w:rPr>
      </w:pPr>
    </w:p>
    <w:p w:rsidR="00C05877" w:rsidRDefault="00C05877" w:rsidP="00C05877">
      <w:pPr>
        <w:tabs>
          <w:tab w:val="left" w:pos="1245"/>
        </w:tabs>
        <w:jc w:val="both"/>
        <w:rPr>
          <w:b/>
        </w:rPr>
      </w:pPr>
      <w:r>
        <w:rPr>
          <w:b/>
        </w:rPr>
        <w:tab/>
        <w:t xml:space="preserve"> Відповідно до статей 75, 76,77  Бюджетного  кодексу України , Закону України «Про Державний бюджет України на 2015 рік», керуючись пунктом 17  частини  першої статті 43, статтями 44,61-64, 66и Закону  України «Про місцеве  самоврядування  в Україні», </w:t>
      </w:r>
      <w:proofErr w:type="spellStart"/>
      <w:r>
        <w:rPr>
          <w:b/>
        </w:rPr>
        <w:t>Грибовицька</w:t>
      </w:r>
      <w:proofErr w:type="spellEnd"/>
      <w:r>
        <w:rPr>
          <w:b/>
        </w:rPr>
        <w:t xml:space="preserve"> сільська рада</w:t>
      </w:r>
    </w:p>
    <w:p w:rsidR="00C05877" w:rsidRDefault="00C05877" w:rsidP="00C05877">
      <w:pPr>
        <w:tabs>
          <w:tab w:val="left" w:pos="1245"/>
        </w:tabs>
        <w:jc w:val="both"/>
        <w:rPr>
          <w:b/>
        </w:rPr>
      </w:pPr>
      <w:r>
        <w:rPr>
          <w:b/>
        </w:rPr>
        <w:t xml:space="preserve">                     ВИРІШИЛА:</w:t>
      </w:r>
    </w:p>
    <w:p w:rsidR="00C05877" w:rsidRDefault="00C05877" w:rsidP="00C05877">
      <w:pPr>
        <w:tabs>
          <w:tab w:val="left" w:pos="1245"/>
        </w:tabs>
        <w:jc w:val="both"/>
        <w:rPr>
          <w:b/>
        </w:rPr>
      </w:pPr>
      <w:r>
        <w:rPr>
          <w:b/>
        </w:rPr>
        <w:t>1.Визначити  на 2015 рік:</w:t>
      </w:r>
    </w:p>
    <w:p w:rsidR="00C05877" w:rsidRDefault="00C05877" w:rsidP="00C05877">
      <w:pPr>
        <w:tabs>
          <w:tab w:val="left" w:pos="1245"/>
        </w:tabs>
        <w:jc w:val="both"/>
        <w:rPr>
          <w:b/>
        </w:rPr>
      </w:pPr>
      <w:r>
        <w:rPr>
          <w:b/>
        </w:rPr>
        <w:t xml:space="preserve">-доходи сільського бюджету  у сумі 1720,0 </w:t>
      </w:r>
      <w:proofErr w:type="spellStart"/>
      <w:r>
        <w:rPr>
          <w:b/>
        </w:rPr>
        <w:t>тис.грн</w:t>
      </w:r>
      <w:proofErr w:type="spellEnd"/>
      <w:r>
        <w:rPr>
          <w:b/>
        </w:rPr>
        <w:t xml:space="preserve">., у тому  числі  доходи загального фонду бюджету-1720,0 </w:t>
      </w:r>
      <w:proofErr w:type="spellStart"/>
      <w:r>
        <w:rPr>
          <w:b/>
        </w:rPr>
        <w:t>тис.грн</w:t>
      </w:r>
      <w:proofErr w:type="spellEnd"/>
      <w:r>
        <w:rPr>
          <w:b/>
        </w:rPr>
        <w:t xml:space="preserve"> (додаток 1 до  цього рішення);</w:t>
      </w:r>
    </w:p>
    <w:p w:rsidR="00C05877" w:rsidRDefault="00C05877" w:rsidP="00C05877">
      <w:pPr>
        <w:tabs>
          <w:tab w:val="left" w:pos="1245"/>
        </w:tabs>
        <w:jc w:val="both"/>
        <w:rPr>
          <w:b/>
        </w:rPr>
      </w:pPr>
      <w:r>
        <w:rPr>
          <w:b/>
        </w:rPr>
        <w:t xml:space="preserve">-видатки сільського бюджету  у сумі 1720,0 </w:t>
      </w:r>
      <w:proofErr w:type="spellStart"/>
      <w:r>
        <w:rPr>
          <w:b/>
        </w:rPr>
        <w:t>тис.грн</w:t>
      </w:r>
      <w:proofErr w:type="spellEnd"/>
      <w:r>
        <w:rPr>
          <w:b/>
        </w:rPr>
        <w:t xml:space="preserve">. у тому числі   видатки загального фонду бюджету -1720, </w:t>
      </w:r>
      <w:proofErr w:type="spellStart"/>
      <w:r>
        <w:rPr>
          <w:b/>
        </w:rPr>
        <w:t>тис.грн</w:t>
      </w:r>
      <w:proofErr w:type="spellEnd"/>
      <w:r>
        <w:rPr>
          <w:b/>
        </w:rPr>
        <w:t>(додаток 2 до цього  рішення);</w:t>
      </w:r>
    </w:p>
    <w:p w:rsidR="00C05877" w:rsidRDefault="00C05877" w:rsidP="00C05877">
      <w:pPr>
        <w:tabs>
          <w:tab w:val="left" w:pos="1245"/>
        </w:tabs>
        <w:jc w:val="both"/>
        <w:rPr>
          <w:b/>
        </w:rPr>
      </w:pPr>
      <w:r>
        <w:rPr>
          <w:b/>
        </w:rPr>
        <w:t>2.Затвердити  бюджетні призначення  сільського бюджету  на 2015 рік за кодами функціональної класифікації видатків та кредитування бюджету (додаток 3 до цього рішення).</w:t>
      </w:r>
    </w:p>
    <w:p w:rsidR="00C05877" w:rsidRDefault="00C05877" w:rsidP="00C05877">
      <w:pPr>
        <w:tabs>
          <w:tab w:val="left" w:pos="1245"/>
        </w:tabs>
        <w:jc w:val="both"/>
        <w:rPr>
          <w:b/>
        </w:rPr>
      </w:pPr>
      <w:r>
        <w:rPr>
          <w:b/>
        </w:rPr>
        <w:t xml:space="preserve">3.Визначити оборотний касовий  залишок бюджетних коштів  сільського бюджету у сумі 1.1 </w:t>
      </w:r>
      <w:proofErr w:type="spellStart"/>
      <w:r>
        <w:rPr>
          <w:b/>
        </w:rPr>
        <w:t>тис.грн</w:t>
      </w:r>
      <w:proofErr w:type="spellEnd"/>
      <w:r>
        <w:rPr>
          <w:b/>
        </w:rPr>
        <w:t>. (додаток 8 до цього рішення)</w:t>
      </w:r>
    </w:p>
    <w:p w:rsidR="00C05877" w:rsidRDefault="00C05877" w:rsidP="00C05877">
      <w:pPr>
        <w:tabs>
          <w:tab w:val="left" w:pos="1245"/>
        </w:tabs>
        <w:jc w:val="both"/>
        <w:rPr>
          <w:b/>
        </w:rPr>
      </w:pPr>
      <w:r>
        <w:rPr>
          <w:b/>
        </w:rPr>
        <w:t xml:space="preserve">4.Затвердити перелік </w:t>
      </w:r>
      <w:proofErr w:type="spellStart"/>
      <w:r>
        <w:rPr>
          <w:b/>
        </w:rPr>
        <w:t>захишених</w:t>
      </w:r>
      <w:proofErr w:type="spellEnd"/>
      <w:r>
        <w:rPr>
          <w:b/>
        </w:rPr>
        <w:t xml:space="preserve"> видатків загального фонду обласного  бюджету на 2015 рік за їх економічною структурою:</w:t>
      </w:r>
    </w:p>
    <w:p w:rsidR="00C05877" w:rsidRDefault="00C05877" w:rsidP="00C05877">
      <w:pPr>
        <w:tabs>
          <w:tab w:val="left" w:pos="1245"/>
        </w:tabs>
        <w:jc w:val="both"/>
        <w:rPr>
          <w:b/>
        </w:rPr>
      </w:pPr>
      <w:r>
        <w:rPr>
          <w:b/>
        </w:rPr>
        <w:t>Оплата праці працівників бюджетних установ;</w:t>
      </w:r>
    </w:p>
    <w:p w:rsidR="00C05877" w:rsidRDefault="00C05877" w:rsidP="00C05877">
      <w:pPr>
        <w:tabs>
          <w:tab w:val="left" w:pos="1245"/>
        </w:tabs>
        <w:jc w:val="both"/>
        <w:rPr>
          <w:b/>
        </w:rPr>
      </w:pPr>
      <w:r>
        <w:rPr>
          <w:b/>
        </w:rPr>
        <w:t>Нарахування на заробітну плату;</w:t>
      </w:r>
    </w:p>
    <w:p w:rsidR="00C05877" w:rsidRDefault="00C05877" w:rsidP="00C05877">
      <w:pPr>
        <w:tabs>
          <w:tab w:val="left" w:pos="1245"/>
        </w:tabs>
        <w:jc w:val="both"/>
        <w:rPr>
          <w:b/>
        </w:rPr>
      </w:pPr>
      <w:r>
        <w:rPr>
          <w:b/>
        </w:rPr>
        <w:t xml:space="preserve">Оплата комунальних послуг та </w:t>
      </w:r>
      <w:proofErr w:type="spellStart"/>
      <w:r>
        <w:rPr>
          <w:b/>
        </w:rPr>
        <w:t>електроносіїв</w:t>
      </w:r>
      <w:proofErr w:type="spellEnd"/>
      <w:r>
        <w:rPr>
          <w:b/>
        </w:rPr>
        <w:t>;</w:t>
      </w:r>
    </w:p>
    <w:p w:rsidR="00C05877" w:rsidRDefault="00C05877" w:rsidP="00C05877">
      <w:pPr>
        <w:tabs>
          <w:tab w:val="left" w:pos="1245"/>
        </w:tabs>
        <w:jc w:val="both"/>
        <w:rPr>
          <w:b/>
        </w:rPr>
      </w:pPr>
      <w:r>
        <w:rPr>
          <w:b/>
        </w:rPr>
        <w:t>Поточні трансферти населенню;</w:t>
      </w:r>
    </w:p>
    <w:p w:rsidR="00C05877" w:rsidRDefault="00C05877" w:rsidP="00C05877">
      <w:pPr>
        <w:tabs>
          <w:tab w:val="left" w:pos="1245"/>
        </w:tabs>
        <w:jc w:val="both"/>
        <w:rPr>
          <w:b/>
        </w:rPr>
      </w:pPr>
      <w:r>
        <w:rPr>
          <w:b/>
        </w:rPr>
        <w:t xml:space="preserve">5.Затвердити перелік програм , які фінансуватимуться за рахунок  коштів місцевого бюджету в сумі 360,0 </w:t>
      </w:r>
      <w:proofErr w:type="spellStart"/>
      <w:r>
        <w:rPr>
          <w:b/>
        </w:rPr>
        <w:t>тис.грн</w:t>
      </w:r>
      <w:proofErr w:type="spellEnd"/>
      <w:r>
        <w:rPr>
          <w:b/>
        </w:rPr>
        <w:t>.(додаток 6 до цього рішення);</w:t>
      </w:r>
    </w:p>
    <w:p w:rsidR="00C05877" w:rsidRDefault="00C05877" w:rsidP="00C05877">
      <w:pPr>
        <w:tabs>
          <w:tab w:val="left" w:pos="1245"/>
        </w:tabs>
        <w:jc w:val="both"/>
        <w:rPr>
          <w:b/>
        </w:rPr>
      </w:pPr>
      <w:r>
        <w:rPr>
          <w:b/>
        </w:rPr>
        <w:t>6.Відповідно  до вимог  Бюджетного кодексу України:</w:t>
      </w:r>
    </w:p>
    <w:p w:rsidR="00C05877" w:rsidRDefault="00C05877" w:rsidP="00C05877">
      <w:pPr>
        <w:tabs>
          <w:tab w:val="left" w:pos="1245"/>
        </w:tabs>
        <w:jc w:val="both"/>
        <w:rPr>
          <w:b/>
        </w:rPr>
      </w:pPr>
      <w:r>
        <w:rPr>
          <w:b/>
        </w:rPr>
        <w:t>6.1. У межах загального обсягу бюджетних призначень  за кодом  тимчасової класифікації видатків та кредитування місцевих бюджетів окремо за загальним та спеціальним фондами бюджету сільська рада здійснює  перерозподіл бюджетних асигнувань, затверджених у розписі бюджету та кошторисі, в розрізі економічної класифікації видатків бюджету.</w:t>
      </w:r>
    </w:p>
    <w:p w:rsidR="00C05877" w:rsidRDefault="00C05877" w:rsidP="00C05877">
      <w:pPr>
        <w:tabs>
          <w:tab w:val="left" w:pos="1245"/>
        </w:tabs>
        <w:jc w:val="both"/>
        <w:rPr>
          <w:b/>
        </w:rPr>
      </w:pPr>
      <w:r>
        <w:rPr>
          <w:b/>
        </w:rPr>
        <w:t>6.2. У межах загального обсягу бюджетних призначень  головного  розпорядника бюджетних коштів перерозподіл видатків за кодами  тимчасової класифікації видатків та кредитування місцевих бюджетів, а також збільшення видатків розвитку за рахунок зменшення інших видатків окремо за загальним та спеціальним фондами бюджету) здійснюється сільським головою.</w:t>
      </w:r>
    </w:p>
    <w:p w:rsidR="00C05877" w:rsidRDefault="00C05877" w:rsidP="00C05877">
      <w:pPr>
        <w:tabs>
          <w:tab w:val="left" w:pos="1245"/>
        </w:tabs>
        <w:jc w:val="both"/>
        <w:rPr>
          <w:b/>
        </w:rPr>
      </w:pPr>
      <w:r>
        <w:rPr>
          <w:b/>
        </w:rPr>
        <w:t>6.3. Забороняється без  внесення  змін до рішення  про   сільський бюджет збільшення  бюджетних призначень  за загальним та спеціальним   фондами місцевого бюджету на:</w:t>
      </w:r>
    </w:p>
    <w:p w:rsidR="00C05877" w:rsidRDefault="00C05877" w:rsidP="00C05877">
      <w:pPr>
        <w:tabs>
          <w:tab w:val="left" w:pos="1245"/>
        </w:tabs>
        <w:jc w:val="both"/>
        <w:rPr>
          <w:b/>
        </w:rPr>
      </w:pPr>
      <w:r>
        <w:rPr>
          <w:b/>
        </w:rPr>
        <w:t xml:space="preserve">-видатки, </w:t>
      </w:r>
      <w:proofErr w:type="spellStart"/>
      <w:r>
        <w:rPr>
          <w:b/>
        </w:rPr>
        <w:t>пов</w:t>
      </w:r>
      <w:proofErr w:type="spellEnd"/>
      <w:r>
        <w:rPr>
          <w:b/>
        </w:rPr>
        <w:t>*</w:t>
      </w:r>
      <w:proofErr w:type="spellStart"/>
      <w:r>
        <w:rPr>
          <w:b/>
        </w:rPr>
        <w:t>язані</w:t>
      </w:r>
      <w:proofErr w:type="spellEnd"/>
      <w:r>
        <w:rPr>
          <w:b/>
        </w:rPr>
        <w:t xml:space="preserve"> з функціонуванням  органів місцевого самоврядування , за рахунок  зменшення видатків за іншими кодами  тимчасової класифікації видатків та кредитування.</w:t>
      </w:r>
    </w:p>
    <w:p w:rsidR="00C05877" w:rsidRDefault="00C05877" w:rsidP="00C05877">
      <w:pPr>
        <w:tabs>
          <w:tab w:val="left" w:pos="1245"/>
        </w:tabs>
        <w:jc w:val="both"/>
        <w:rPr>
          <w:b/>
        </w:rPr>
      </w:pPr>
      <w:r>
        <w:rPr>
          <w:b/>
        </w:rPr>
        <w:t xml:space="preserve">7. У процесі  виконання сільського бюджету  у межах його загального обсягу перерозподіл видатків, що призводить до зміни обсягу  затверджених  бюджетних </w:t>
      </w:r>
      <w:r>
        <w:rPr>
          <w:b/>
        </w:rPr>
        <w:lastRenderedPageBreak/>
        <w:t>призначень  головному  розпорядникові коштів сільського бюджету  за загальним і спеціальним фондами (за винятком  власних надходжень  бюджетних установ та відповідних видатків)  здійснювати сільському голові.</w:t>
      </w:r>
    </w:p>
    <w:p w:rsidR="00C05877" w:rsidRDefault="00C05877" w:rsidP="00C05877">
      <w:pPr>
        <w:tabs>
          <w:tab w:val="left" w:pos="1245"/>
        </w:tabs>
        <w:jc w:val="both"/>
        <w:rPr>
          <w:b/>
        </w:rPr>
      </w:pPr>
      <w:r>
        <w:rPr>
          <w:b/>
        </w:rPr>
        <w:t>8. Відповідно до вимог  статті 73 бюджетного кодексу України виступати у 2015 році  в особі сільського голови одержувачем:</w:t>
      </w:r>
    </w:p>
    <w:p w:rsidR="00C05877" w:rsidRDefault="00C05877" w:rsidP="00C05877">
      <w:pPr>
        <w:tabs>
          <w:tab w:val="left" w:pos="1245"/>
        </w:tabs>
        <w:jc w:val="both"/>
        <w:rPr>
          <w:b/>
        </w:rPr>
      </w:pPr>
      <w:r>
        <w:rPr>
          <w:b/>
        </w:rPr>
        <w:t>-позик на покриття тимчасових касових розривів, що виникають з а загальним фондом та бюджетом розвитку сільського бюджету, у фінансових установах на строк до трьох місяців  у межах поточного бюджетного періоду;</w:t>
      </w:r>
    </w:p>
    <w:p w:rsidR="00C05877" w:rsidRDefault="00C05877" w:rsidP="00C05877">
      <w:pPr>
        <w:tabs>
          <w:tab w:val="left" w:pos="1245"/>
        </w:tabs>
        <w:jc w:val="both"/>
        <w:rPr>
          <w:b/>
        </w:rPr>
      </w:pPr>
      <w:r>
        <w:rPr>
          <w:b/>
        </w:rPr>
        <w:t>-позик на покриття тимчасових  касових розривів у показниках   сільського бюджету за рахунок коштів єдиного казначейського рахунку на договірних умовах без нарахування відсотків за користування  цими коштами  для забезпечення оплати праці працівників бюджетних установ, нарахування на заробітну плату, оплату комунальних послуг, енергоносіїв та інших захищених видатків загального фонду.</w:t>
      </w:r>
    </w:p>
    <w:p w:rsidR="00C05877" w:rsidRDefault="00C05877" w:rsidP="00C05877">
      <w:pPr>
        <w:tabs>
          <w:tab w:val="left" w:pos="1245"/>
        </w:tabs>
        <w:jc w:val="both"/>
        <w:rPr>
          <w:b/>
        </w:rPr>
      </w:pPr>
      <w:r>
        <w:rPr>
          <w:b/>
        </w:rPr>
        <w:t>9.При затвердженні місцевих бюджетів  на 2015 рік та внесенні змін передбачити кошти на:</w:t>
      </w:r>
    </w:p>
    <w:p w:rsidR="00C05877" w:rsidRDefault="00C05877" w:rsidP="00C05877">
      <w:pPr>
        <w:tabs>
          <w:tab w:val="left" w:pos="1245"/>
        </w:tabs>
        <w:jc w:val="both"/>
        <w:rPr>
          <w:b/>
        </w:rPr>
      </w:pPr>
      <w:r>
        <w:rPr>
          <w:b/>
        </w:rPr>
        <w:t>-забезпечення в повному обсязі потреби в асигнуваннях на оплату праці працівників бюджетних установ відповідно до встановлених  чинним законодавством умов оплати праці  та розміру мінімальної заробітної плати.</w:t>
      </w:r>
    </w:p>
    <w:p w:rsidR="00C05877" w:rsidRDefault="00C05877" w:rsidP="00C05877">
      <w:pPr>
        <w:tabs>
          <w:tab w:val="left" w:pos="1245"/>
        </w:tabs>
        <w:jc w:val="both"/>
        <w:rPr>
          <w:b/>
        </w:rPr>
      </w:pPr>
      <w:r>
        <w:rPr>
          <w:b/>
        </w:rPr>
        <w:t>12.Контроль за  даним рішенням  покласти на постійну комісію з питань  бюджету та фінансів.</w:t>
      </w:r>
    </w:p>
    <w:p w:rsidR="00C05877" w:rsidRDefault="00C05877" w:rsidP="00C05877">
      <w:pPr>
        <w:jc w:val="both"/>
        <w:rPr>
          <w:b/>
        </w:rPr>
      </w:pPr>
    </w:p>
    <w:p w:rsidR="00C05877" w:rsidRDefault="00C05877" w:rsidP="00C05877">
      <w:pPr>
        <w:jc w:val="both"/>
        <w:rPr>
          <w:b/>
        </w:rPr>
      </w:pPr>
    </w:p>
    <w:p w:rsidR="00C05877" w:rsidRDefault="00C05877" w:rsidP="00C05877">
      <w:pPr>
        <w:jc w:val="center"/>
        <w:rPr>
          <w:b/>
        </w:rPr>
      </w:pPr>
      <w:r>
        <w:rPr>
          <w:b/>
        </w:rPr>
        <w:t xml:space="preserve">Секретар ради                                                   </w:t>
      </w:r>
      <w:proofErr w:type="spellStart"/>
      <w:r>
        <w:rPr>
          <w:b/>
        </w:rPr>
        <w:t>О.Томак</w:t>
      </w:r>
      <w:proofErr w:type="spellEnd"/>
    </w:p>
    <w:p w:rsidR="00C05877" w:rsidRDefault="00C05877" w:rsidP="00C05877">
      <w:pPr>
        <w:jc w:val="center"/>
        <w:rPr>
          <w:b/>
        </w:rPr>
      </w:pPr>
    </w:p>
    <w:p w:rsidR="00C05877" w:rsidRDefault="00C05877" w:rsidP="00C05877">
      <w:pPr>
        <w:jc w:val="center"/>
        <w:rPr>
          <w:b/>
        </w:rPr>
      </w:pPr>
      <w:r>
        <w:rPr>
          <w:b/>
        </w:rPr>
        <w:t xml:space="preserve">Головний бухгалтер                                           </w:t>
      </w:r>
      <w:proofErr w:type="spellStart"/>
      <w:r>
        <w:rPr>
          <w:b/>
        </w:rPr>
        <w:t>М.І.Дорош</w:t>
      </w:r>
      <w:proofErr w:type="spellEnd"/>
    </w:p>
    <w:p w:rsidR="00C05877" w:rsidRDefault="00C05877" w:rsidP="00C05877">
      <w:pPr>
        <w:jc w:val="center"/>
        <w:rPr>
          <w:b/>
        </w:rPr>
      </w:pPr>
    </w:p>
    <w:p w:rsidR="007220E8" w:rsidRDefault="007220E8">
      <w:bookmarkStart w:id="0" w:name="_GoBack"/>
      <w:bookmarkEnd w:id="0"/>
    </w:p>
    <w:sectPr w:rsidR="007220E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5C2"/>
    <w:rsid w:val="007220E8"/>
    <w:rsid w:val="00C05877"/>
    <w:rsid w:val="00F045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718D5F-E6E5-422F-9524-A997D7B67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877"/>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2791</Words>
  <Characters>1591</Characters>
  <Application>Microsoft Office Word</Application>
  <DocSecurity>0</DocSecurity>
  <Lines>13</Lines>
  <Paragraphs>8</Paragraphs>
  <ScaleCrop>false</ScaleCrop>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2023-05-11T08:51:00Z</dcterms:created>
  <dcterms:modified xsi:type="dcterms:W3CDTF">2023-05-11T08:51:00Z</dcterms:modified>
</cp:coreProperties>
</file>