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61D" w:rsidRDefault="00EC361D" w:rsidP="00EC361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EC361D" w:rsidRDefault="00EC361D" w:rsidP="00EC361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C361D" w:rsidRDefault="00EC361D" w:rsidP="00EC361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C361D" w:rsidRDefault="00EC361D" w:rsidP="00EC361D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ХХІХ  _ СЕСІЯ</w:t>
      </w:r>
    </w:p>
    <w:p w:rsidR="00EC361D" w:rsidRDefault="00EC361D" w:rsidP="00EC361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EC361D" w:rsidRDefault="00EC361D" w:rsidP="00EC361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EC361D" w:rsidRDefault="00EC361D" w:rsidP="00EC361D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EC361D" w:rsidRDefault="00EC361D" w:rsidP="00EC361D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EC361D" w:rsidRPr="0067125C" w:rsidRDefault="00EC361D" w:rsidP="00EC361D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  <w:r>
        <w:rPr>
          <w:b/>
          <w:bCs/>
        </w:rPr>
        <w:t xml:space="preserve">Від   26 січня  2015 року      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 xml:space="preserve"> _5__</w:t>
      </w:r>
    </w:p>
    <w:p w:rsidR="00EC361D" w:rsidRDefault="00EC361D" w:rsidP="00EC361D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EC361D" w:rsidRDefault="00EC361D" w:rsidP="00EC361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EC361D" w:rsidRDefault="00EC361D" w:rsidP="00EC361D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встановлення  преміювань </w:t>
      </w:r>
    </w:p>
    <w:p w:rsidR="00EC361D" w:rsidRDefault="00EC361D" w:rsidP="00EC361D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сільському голові </w:t>
      </w:r>
    </w:p>
    <w:p w:rsidR="00EC361D" w:rsidRDefault="00EC361D" w:rsidP="00EC361D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2015  рік</w:t>
      </w:r>
    </w:p>
    <w:p w:rsidR="00EC361D" w:rsidRDefault="00EC361D" w:rsidP="00EC361D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EC361D" w:rsidRDefault="00EC361D" w:rsidP="00EC361D">
      <w:pPr>
        <w:widowControl w:val="0"/>
        <w:autoSpaceDE w:val="0"/>
        <w:autoSpaceDN w:val="0"/>
        <w:adjustRightInd w:val="0"/>
        <w:rPr>
          <w:b/>
          <w:bCs/>
        </w:rPr>
      </w:pPr>
    </w:p>
    <w:p w:rsidR="00EC361D" w:rsidRDefault="00EC361D" w:rsidP="00EC361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EC361D" w:rsidRDefault="00EC361D" w:rsidP="00EC361D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Керуючись п.2 Постанови кабінету міністрів  України №268 від 09.03.2006р  «Про упорядкування структури та умов  оплати праці  працівників  апарату органів  виконавчої влади, органів прокуратури, судів  та інших органів», сільська рада</w:t>
      </w:r>
    </w:p>
    <w:p w:rsidR="00EC361D" w:rsidRDefault="00EC361D" w:rsidP="00EC361D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EC361D" w:rsidRDefault="00EC361D" w:rsidP="00EC361D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1. Надати   щомісячно   до прийняття нового бюджету сільської ради преміювання  сільському голові в межах фонду  оплати праці в розмірі 150% посадового окладу .</w:t>
      </w:r>
    </w:p>
    <w:p w:rsidR="00EC361D" w:rsidRDefault="00EC361D" w:rsidP="00EC361D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2.Встановити виплату матеріальної допомоги  на оздоровлення  та  вирішення соціально-побутових питань в розмірі середньомісячної заробітної плати.</w:t>
      </w:r>
    </w:p>
    <w:p w:rsidR="00EC361D" w:rsidRDefault="00EC361D" w:rsidP="00EC361D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3.Контроль за виконанням  даного рішення покласти на  головного бухгалтера сільської ради Дорош М.І.</w:t>
      </w:r>
    </w:p>
    <w:p w:rsidR="00EC361D" w:rsidRDefault="00EC361D" w:rsidP="00EC361D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EC361D" w:rsidRDefault="00EC361D" w:rsidP="00EC361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EC361D" w:rsidRDefault="00EC361D" w:rsidP="00EC361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EC361D" w:rsidRDefault="00EC361D" w:rsidP="00EC361D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EC361D" w:rsidRDefault="00EC361D" w:rsidP="00EC361D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Сільський голова :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EC361D" w:rsidRDefault="00EC361D" w:rsidP="00EC361D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EC361D" w:rsidRDefault="00EC361D" w:rsidP="00EC361D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EC361D" w:rsidRDefault="00EC361D" w:rsidP="00EC361D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EC361D" w:rsidRDefault="00EC361D" w:rsidP="00EC361D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9804C5" w:rsidRDefault="009804C5">
      <w:bookmarkStart w:id="0" w:name="_GoBack"/>
      <w:bookmarkEnd w:id="0"/>
    </w:p>
    <w:sectPr w:rsidR="009804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259"/>
    <w:rsid w:val="009804C5"/>
    <w:rsid w:val="00EC361D"/>
    <w:rsid w:val="00EE0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7C0301-6ED3-4B51-8D07-D264EC1B5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36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758</Words>
  <Characters>433</Characters>
  <Application>Microsoft Office Word</Application>
  <DocSecurity>0</DocSecurity>
  <Lines>3</Lines>
  <Paragraphs>2</Paragraphs>
  <ScaleCrop>false</ScaleCrop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2023-05-09T07:22:00Z</dcterms:created>
  <dcterms:modified xsi:type="dcterms:W3CDTF">2023-05-09T07:22:00Z</dcterms:modified>
</cp:coreProperties>
</file>