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ХХХІ_СЕСІЯ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1 червня       2015  року                                                                                                         №_6_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 технічної документації 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із землеустрою та передачі у власність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земельної ділянки в </w:t>
      </w:r>
      <w:proofErr w:type="spellStart"/>
      <w:r>
        <w:rPr>
          <w:b/>
          <w:bCs/>
        </w:rPr>
        <w:t>с.М.Грибовичі</w:t>
      </w:r>
      <w:proofErr w:type="spellEnd"/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Розглянувши  заяву  громадянки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 Олександри Ярославівни , яка  проживає (…)  про затвердження технічної документації із землеустрою із землеустрою щодо  витягу з державного реєстру речових прав на  нерухоме майно  про реєстрацію права власності 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 підготовлену  ДП «ЦДЗК»  Львівська регіональна філія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районний  виробничий відділ, керуючись п.23 ст.79-1 Прикінцевих  та перехідних положень   ЗУ «Про  Державний земельний кадастр», ст.ст.25,55 ЗУ  «Про землеустрій», ст.ст.12,39,40,79,118,121,186 Земельного кодексу України, п.34 ст.26 ЗУ «Про місцеве самоврядування в Україні», сільська рада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В И Р І Ш И Л А: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1.Затвердити  технічну документацію  із землеустрою  щодо реєстрації права власності  на земельну ділянку </w:t>
      </w:r>
      <w:proofErr w:type="spellStart"/>
      <w:r>
        <w:rPr>
          <w:b/>
          <w:bCs/>
        </w:rPr>
        <w:t>гр.Качор</w:t>
      </w:r>
      <w:proofErr w:type="spellEnd"/>
      <w:r>
        <w:rPr>
          <w:b/>
          <w:bCs/>
        </w:rPr>
        <w:t xml:space="preserve"> О.Я. призначена: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-площею 0,0767 га – кадастровий №4622782300:05:003:0040 для  ведення  особистого  селянського </w:t>
      </w:r>
      <w:proofErr w:type="spellStart"/>
      <w:r>
        <w:rPr>
          <w:b/>
          <w:bCs/>
        </w:rPr>
        <w:t>господарствав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вул.Нагірній</w:t>
      </w:r>
      <w:proofErr w:type="spellEnd"/>
      <w:r>
        <w:rPr>
          <w:b/>
          <w:bCs/>
        </w:rPr>
        <w:t>.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 Передати у власність громадянину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Олександрі Ярославівні земельну ділянку призначену для: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-ведення особистого  селянського господарства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вул.Нагірній</w:t>
      </w:r>
      <w:proofErr w:type="spellEnd"/>
      <w:r>
        <w:rPr>
          <w:b/>
          <w:bCs/>
        </w:rPr>
        <w:t xml:space="preserve"> площею 0,0767 га.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3. Контроль  за даним рішенням покласти на голову комісії  з питань  врегулювання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CA5BF6" w:rsidRDefault="00CA5BF6" w:rsidP="00CA5BF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A5BF6" w:rsidRDefault="00CA5BF6" w:rsidP="00CA5BF6">
      <w:pPr>
        <w:jc w:val="center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</w:t>
      </w: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A5BF6" w:rsidRDefault="00CA5BF6" w:rsidP="00CA5BF6">
      <w:pPr>
        <w:tabs>
          <w:tab w:val="left" w:pos="3870"/>
        </w:tabs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  <w:r>
        <w:rPr>
          <w:b/>
        </w:rPr>
        <w:t xml:space="preserve">                        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  <w:r>
        <w:rPr>
          <w:b/>
        </w:rPr>
        <w:t xml:space="preserve">Примітка:  (…)-персональні дані </w:t>
      </w:r>
    </w:p>
    <w:p w:rsidR="00CA5BF6" w:rsidRDefault="00CA5BF6" w:rsidP="00CA5BF6">
      <w:pPr>
        <w:jc w:val="both"/>
        <w:rPr>
          <w:b/>
        </w:rPr>
      </w:pPr>
    </w:p>
    <w:p w:rsidR="00CA5BF6" w:rsidRDefault="00CA5BF6" w:rsidP="00CA5BF6">
      <w:pPr>
        <w:jc w:val="both"/>
        <w:rPr>
          <w:b/>
        </w:rPr>
      </w:pPr>
    </w:p>
    <w:p w:rsidR="00926256" w:rsidRDefault="00926256">
      <w:bookmarkStart w:id="0" w:name="_GoBack"/>
      <w:bookmarkEnd w:id="0"/>
    </w:p>
    <w:sectPr w:rsidR="009262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10"/>
    <w:rsid w:val="00926256"/>
    <w:rsid w:val="00C53210"/>
    <w:rsid w:val="00CA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32EF9-79E5-4087-A893-609232A3A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1244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2023-05-25T11:31:00Z</dcterms:created>
  <dcterms:modified xsi:type="dcterms:W3CDTF">2023-05-25T11:31:00Z</dcterms:modified>
</cp:coreProperties>
</file>