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8A9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E18A9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E18A9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E18A9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EE18A9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E18A9" w:rsidRPr="004B69DF" w:rsidRDefault="00EE18A9" w:rsidP="00EE18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EE18A9" w:rsidRPr="0024408F" w:rsidRDefault="00EE18A9" w:rsidP="00EE18A9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EE18A9" w:rsidRPr="0024408F" w:rsidRDefault="00EE18A9" w:rsidP="00EE18A9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16</w:t>
      </w:r>
      <w:r w:rsidRPr="0024408F">
        <w:rPr>
          <w:b/>
        </w:rPr>
        <w:t xml:space="preserve"> </w:t>
      </w:r>
    </w:p>
    <w:p w:rsidR="00EE18A9" w:rsidRDefault="00EE18A9" w:rsidP="00EE18A9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EE18A9" w:rsidRDefault="00EE18A9" w:rsidP="00EE18A9">
      <w:pPr>
        <w:rPr>
          <w:b/>
        </w:rPr>
      </w:pPr>
      <w:r>
        <w:rPr>
          <w:b/>
        </w:rPr>
        <w:t xml:space="preserve"> Про внесення змін в рішення  ХХІХ  сесії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від 26.01.2015р.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 «Про затвердження Положення та встановлення ставок податку на 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 нерухоме майно, відмінне від земельної ділянки, 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ради»</w:t>
      </w:r>
    </w:p>
    <w:p w:rsidR="00EE18A9" w:rsidRDefault="00EE18A9" w:rsidP="00EE18A9">
      <w:pPr>
        <w:rPr>
          <w:b/>
        </w:rPr>
      </w:pPr>
    </w:p>
    <w:p w:rsidR="00EE18A9" w:rsidRDefault="00EE18A9" w:rsidP="00EE18A9">
      <w:pPr>
        <w:jc w:val="center"/>
        <w:rPr>
          <w:b/>
        </w:rPr>
      </w:pPr>
    </w:p>
    <w:p w:rsidR="00EE18A9" w:rsidRDefault="00EE18A9" w:rsidP="00EE18A9">
      <w:pPr>
        <w:jc w:val="both"/>
        <w:rPr>
          <w:b/>
        </w:rPr>
      </w:pPr>
      <w:r>
        <w:rPr>
          <w:b/>
        </w:rPr>
        <w:t xml:space="preserve">                   Керуючись ст. 144 Конституції України, п.24 розділу 1 ст.26, ст.69 Закону України „Про місцеве самоврядування в Україні”, відповідно до ст. 10, </w:t>
      </w:r>
      <w:proofErr w:type="spellStart"/>
      <w:r>
        <w:rPr>
          <w:b/>
        </w:rPr>
        <w:t>пп</w:t>
      </w:r>
      <w:proofErr w:type="spellEnd"/>
      <w:r>
        <w:rPr>
          <w:b/>
        </w:rPr>
        <w:t>.</w:t>
      </w:r>
      <w:r>
        <w:rPr>
          <w:rFonts w:ascii="Peterburg" w:hAnsi="Peterburg"/>
          <w:b/>
        </w:rPr>
        <w:t xml:space="preserve"> </w:t>
      </w:r>
      <w:r>
        <w:rPr>
          <w:b/>
        </w:rPr>
        <w:t>14.1.12 ст.14, ст.265, 266 Податкового кодексу України, Закону України «Про внесення змін до Податкового кодексу України та деяких законодавчих актів  України щодо податкової реформи» від 28.12.2014р. №71</w:t>
      </w:r>
      <w:r>
        <w:rPr>
          <w:b/>
        </w:rPr>
        <w:sym w:font="Symbol" w:char="002D"/>
      </w:r>
      <w:r>
        <w:rPr>
          <w:b/>
        </w:rPr>
        <w:t xml:space="preserve">VІІІ, розглянувши висновки постійних комісій  сільської   ради,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 сільська  рада</w:t>
      </w:r>
    </w:p>
    <w:p w:rsidR="00EE18A9" w:rsidRDefault="00EE18A9" w:rsidP="00EE18A9">
      <w:pPr>
        <w:jc w:val="both"/>
        <w:rPr>
          <w:b/>
        </w:rPr>
      </w:pPr>
      <w:r>
        <w:rPr>
          <w:b/>
        </w:rPr>
        <w:t xml:space="preserve">                  ВИРІШИЛА: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1. 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 рішення  ХХІХ  сесії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від 26 січня 2015року </w:t>
      </w:r>
    </w:p>
    <w:p w:rsidR="00EE18A9" w:rsidRDefault="00EE18A9" w:rsidP="00EE18A9">
      <w:pPr>
        <w:rPr>
          <w:b/>
        </w:rPr>
      </w:pPr>
      <w:r>
        <w:rPr>
          <w:b/>
        </w:rPr>
        <w:t xml:space="preserve">«Про затвердження Положення та встановлення ставок податку на  нерухоме майно, відмінне від земельної ділянки,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ради»  на 2016 рік згідно додатку до даного рішення . </w:t>
      </w:r>
    </w:p>
    <w:p w:rsidR="00EE18A9" w:rsidRDefault="00EE18A9" w:rsidP="00EE18A9">
      <w:pPr>
        <w:jc w:val="both"/>
        <w:rPr>
          <w:b/>
        </w:rPr>
      </w:pPr>
      <w:r>
        <w:rPr>
          <w:b/>
        </w:rPr>
        <w:t xml:space="preserve"> 2.Секретарю ради оприлюднити   копію даного  рішення на  стенді  сільської ради  та направити в ДПІ у </w:t>
      </w:r>
      <w:proofErr w:type="spellStart"/>
      <w:r>
        <w:rPr>
          <w:b/>
        </w:rPr>
        <w:t>Жовківському</w:t>
      </w:r>
      <w:proofErr w:type="spellEnd"/>
      <w:r>
        <w:rPr>
          <w:b/>
        </w:rPr>
        <w:t xml:space="preserve"> районі .</w:t>
      </w:r>
    </w:p>
    <w:p w:rsidR="00EE18A9" w:rsidRDefault="00EE18A9" w:rsidP="00EE18A9">
      <w:pPr>
        <w:jc w:val="both"/>
        <w:rPr>
          <w:b/>
        </w:rPr>
      </w:pPr>
      <w:r>
        <w:rPr>
          <w:b/>
        </w:rPr>
        <w:t>3. Податковим  періодом вважати період з 01 січня  по 31 грудня 2016 року.</w:t>
      </w:r>
    </w:p>
    <w:p w:rsidR="00EE18A9" w:rsidRDefault="00EE18A9" w:rsidP="00EE18A9">
      <w:pPr>
        <w:jc w:val="both"/>
        <w:rPr>
          <w:sz w:val="28"/>
          <w:szCs w:val="28"/>
        </w:rPr>
      </w:pPr>
      <w:r>
        <w:rPr>
          <w:b/>
        </w:rPr>
        <w:t>4. Контроль за виконанням даного рішення покласти на постійну комісію сільської ради з питань 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EE18A9" w:rsidRDefault="00EE18A9" w:rsidP="00EE18A9">
      <w:pPr>
        <w:tabs>
          <w:tab w:val="left" w:pos="3495"/>
        </w:tabs>
        <w:rPr>
          <w:b/>
          <w:sz w:val="28"/>
          <w:szCs w:val="28"/>
        </w:rPr>
      </w:pPr>
    </w:p>
    <w:p w:rsidR="00EE18A9" w:rsidRDefault="00EE18A9" w:rsidP="00EE18A9">
      <w:pPr>
        <w:tabs>
          <w:tab w:val="left" w:pos="378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</w:t>
      </w:r>
      <w:proofErr w:type="spellStart"/>
      <w:r>
        <w:rPr>
          <w:b/>
        </w:rPr>
        <w:t>І.Питель</w:t>
      </w:r>
      <w:proofErr w:type="spellEnd"/>
    </w:p>
    <w:p w:rsidR="00EE18A9" w:rsidRDefault="00EE18A9" w:rsidP="00EE18A9">
      <w:pPr>
        <w:jc w:val="right"/>
        <w:rPr>
          <w:sz w:val="28"/>
          <w:szCs w:val="28"/>
        </w:rPr>
      </w:pPr>
    </w:p>
    <w:p w:rsidR="00EE18A9" w:rsidRDefault="00EE18A9" w:rsidP="00EE18A9">
      <w:pPr>
        <w:tabs>
          <w:tab w:val="left" w:pos="2595"/>
        </w:tabs>
        <w:rPr>
          <w:b/>
        </w:rPr>
      </w:pPr>
      <w:r>
        <w:rPr>
          <w:sz w:val="28"/>
          <w:szCs w:val="28"/>
        </w:rPr>
        <w:tab/>
      </w:r>
      <w:r>
        <w:rPr>
          <w:b/>
        </w:rPr>
        <w:t xml:space="preserve">Секретар ради:                                        </w:t>
      </w:r>
      <w:proofErr w:type="spellStart"/>
      <w:r>
        <w:rPr>
          <w:b/>
        </w:rPr>
        <w:t>О.Томак</w:t>
      </w:r>
      <w:proofErr w:type="spellEnd"/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EE18A9" w:rsidRDefault="00EE18A9" w:rsidP="00EE18A9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AF"/>
    <w:rsid w:val="001D1BAF"/>
    <w:rsid w:val="00A253F8"/>
    <w:rsid w:val="00EE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F671B-2351-4311-9833-CC591E9C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2023-06-06T13:10:00Z</dcterms:created>
  <dcterms:modified xsi:type="dcterms:W3CDTF">2023-06-06T13:12:00Z</dcterms:modified>
</cp:coreProperties>
</file>