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9A" w:rsidRPr="00F578AD" w:rsidRDefault="004E259A" w:rsidP="004E259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B12956E" wp14:editId="22FB72E8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59A" w:rsidRPr="00490DC0" w:rsidRDefault="004E259A" w:rsidP="004E259A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4E259A" w:rsidRPr="00490DC0" w:rsidRDefault="004E259A" w:rsidP="004E259A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4E259A" w:rsidRPr="00490DC0" w:rsidRDefault="004E259A" w:rsidP="004E259A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4E259A" w:rsidRPr="00490DC0" w:rsidRDefault="004E259A" w:rsidP="004E259A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ХХ сесія сьомого демократичного скликання</w:t>
      </w:r>
    </w:p>
    <w:p w:rsidR="004E259A" w:rsidRPr="00490DC0" w:rsidRDefault="004E259A" w:rsidP="004E259A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32</w:t>
      </w:r>
    </w:p>
    <w:p w:rsidR="004E259A" w:rsidRDefault="004E259A" w:rsidP="004E25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490DC0">
        <w:rPr>
          <w:b w:val="0"/>
          <w:sz w:val="24"/>
          <w:szCs w:val="26"/>
        </w:rPr>
        <w:t>від 27.07.2017 року</w:t>
      </w:r>
    </w:p>
    <w:p w:rsidR="004E259A" w:rsidRDefault="004E259A" w:rsidP="004E259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4E259A" w:rsidRDefault="004E259A" w:rsidP="004E259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ТзОВ «Варшава» </w:t>
      </w:r>
    </w:p>
    <w:p w:rsidR="004E259A" w:rsidRDefault="004E259A" w:rsidP="004E259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інших будівель громадської забудови</w:t>
      </w:r>
    </w:p>
    <w:p w:rsidR="004E259A" w:rsidRPr="00437555" w:rsidRDefault="004E259A" w:rsidP="004E259A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1А в с.Малехів</w:t>
      </w:r>
    </w:p>
    <w:bookmarkEnd w:id="0"/>
    <w:p w:rsidR="004E259A" w:rsidRDefault="004E259A" w:rsidP="004E259A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4E259A" w:rsidRPr="00437555" w:rsidRDefault="004E259A" w:rsidP="004E259A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r>
        <w:rPr>
          <w:b w:val="0"/>
          <w:sz w:val="24"/>
        </w:rPr>
        <w:t>ТзОВ «Варшава»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інших будівель громадської забудови площею 0,2611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05.12.2016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Свідоцтво про право власності на нерухоме майно за індексним номером: 18517368 від 03.03.2014р.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05.07.2017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4E259A" w:rsidRPr="00437555" w:rsidRDefault="004E259A" w:rsidP="004E25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0,2611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інших будівель громадської забудови</w:t>
      </w:r>
      <w:r w:rsidRPr="00437555"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1А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інших будівель громадської забудови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у розмірі 412478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чотириста дванадцять тисяч чотириста сімдесят вісім 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157,98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03.07.2017</w:t>
      </w:r>
      <w:r w:rsidRPr="00437555">
        <w:rPr>
          <w:b w:val="0"/>
          <w:sz w:val="24"/>
        </w:rPr>
        <w:t>р.).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4622785700:01:002:0142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ТзОВ «Варшава» площею 0,2611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інших будівель громадської забудови</w:t>
      </w:r>
      <w:r w:rsidRPr="00437555"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1А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412478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чотириста дванадцять тисяч чотириста сімдесят вісім 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157,98 </w:t>
      </w:r>
      <w:r w:rsidRPr="00437555">
        <w:rPr>
          <w:b w:val="0"/>
          <w:sz w:val="24"/>
        </w:rPr>
        <w:t>грн</w:t>
      </w:r>
      <w:r>
        <w:rPr>
          <w:b w:val="0"/>
          <w:sz w:val="24"/>
        </w:rPr>
        <w:t xml:space="preserve"> з кінцевим терміном сплати до 20.12.2017 року.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4E259A" w:rsidRPr="00437555" w:rsidRDefault="004E259A" w:rsidP="004E259A">
      <w:pPr>
        <w:pStyle w:val="a5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2B1ED9">
        <w:rPr>
          <w:rStyle w:val="a9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4E259A" w:rsidRDefault="004E259A" w:rsidP="004E259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4E259A" w:rsidRDefault="004E259A" w:rsidP="004E25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723CA0" w:rsidRPr="004E259A" w:rsidRDefault="00723CA0" w:rsidP="004E259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4E259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E259A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D64E0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C429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EF70-CB0E-4074-809A-EC9325369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1712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164</cp:revision>
  <cp:lastPrinted>2020-06-18T12:09:00Z</cp:lastPrinted>
  <dcterms:created xsi:type="dcterms:W3CDTF">2017-07-25T06:32:00Z</dcterms:created>
  <dcterms:modified xsi:type="dcterms:W3CDTF">2022-01-13T09:11:00Z</dcterms:modified>
</cp:coreProperties>
</file>