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BF" w:rsidRDefault="00D81EBF" w:rsidP="00D81EBF">
      <w:pPr>
        <w:spacing w:before="0" w:line="240" w:lineRule="auto"/>
        <w:ind w:right="-284"/>
        <w:rPr>
          <w:b w:val="0"/>
          <w:bCs w:val="0"/>
        </w:rPr>
      </w:pPr>
      <w:r>
        <w:rPr>
          <w:b w:val="0"/>
          <w:bCs w:val="0"/>
          <w:noProof/>
          <w:lang w:eastAsia="uk-UA"/>
        </w:rPr>
        <w:drawing>
          <wp:inline distT="0" distB="0" distL="0" distR="0" wp14:anchorId="1066FAE1" wp14:editId="59B33186">
            <wp:extent cx="438150" cy="552450"/>
            <wp:effectExtent l="19050" t="0" r="0" b="0"/>
            <wp:docPr id="1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EBF" w:rsidRPr="00C1713D" w:rsidRDefault="00D81EBF" w:rsidP="00D81EB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У К Р А Ї Н А</w:t>
      </w:r>
    </w:p>
    <w:p w:rsidR="00D81EBF" w:rsidRPr="00C1713D" w:rsidRDefault="00D81EBF" w:rsidP="00D81EB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МАЛЕХІВСЬКА СІЛЬСЬКА РАДА</w:t>
      </w:r>
    </w:p>
    <w:p w:rsidR="00D81EBF" w:rsidRPr="00C1713D" w:rsidRDefault="00D81EBF" w:rsidP="00D81EBF">
      <w:pPr>
        <w:spacing w:before="0" w:line="240" w:lineRule="auto"/>
        <w:ind w:right="-284"/>
        <w:rPr>
          <w:b w:val="0"/>
        </w:rPr>
      </w:pPr>
      <w:r w:rsidRPr="00C1713D">
        <w:rPr>
          <w:b w:val="0"/>
        </w:rPr>
        <w:t>ЖОВКІВСЬКОГО РАЙОНУ ЛЬВІВСЬКОЇ ОБЛАСТІ</w:t>
      </w:r>
    </w:p>
    <w:p w:rsidR="00D81EBF" w:rsidRPr="00A92125" w:rsidRDefault="00D81EBF" w:rsidP="00D81EB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D81EBF" w:rsidRPr="00F578AD" w:rsidRDefault="00D81EBF" w:rsidP="00D81EB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D81EBF" w:rsidRDefault="00D81EBF" w:rsidP="00D81EB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22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.2017</w:t>
      </w:r>
      <w:r w:rsidRPr="00A92125">
        <w:rPr>
          <w:b w:val="0"/>
          <w:bCs w:val="0"/>
        </w:rPr>
        <w:t xml:space="preserve"> року</w:t>
      </w:r>
    </w:p>
    <w:p w:rsidR="00D81EBF" w:rsidRPr="00620CA5" w:rsidRDefault="00D81EBF" w:rsidP="00D81EBF">
      <w:pPr>
        <w:pStyle w:val="2"/>
        <w:spacing w:before="0"/>
        <w:ind w:left="0" w:right="-284"/>
        <w:jc w:val="left"/>
        <w:rPr>
          <w:rFonts w:ascii="Times New Roman" w:hAnsi="Times New Roman" w:cs="Times New Roman"/>
          <w:b/>
          <w:i/>
          <w:sz w:val="32"/>
        </w:rPr>
      </w:pP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Про встан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овлення ставок єдиного податку з</w:t>
      </w: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201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8 ро</w:t>
      </w:r>
      <w:r w:rsidRPr="00620CA5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к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у</w:t>
      </w:r>
    </w:p>
    <w:p w:rsidR="00D81EBF" w:rsidRDefault="00D81EBF" w:rsidP="00D81EBF">
      <w:pPr>
        <w:pStyle w:val="10"/>
        <w:ind w:right="-284"/>
        <w:rPr>
          <w:rFonts w:ascii="Arial" w:hAnsi="Arial" w:cs="Arial"/>
        </w:rPr>
      </w:pPr>
    </w:p>
    <w:p w:rsidR="00D81EBF" w:rsidRPr="00C1713D" w:rsidRDefault="00D81EBF" w:rsidP="00D81EBF">
      <w:pPr>
        <w:pStyle w:val="10"/>
        <w:ind w:right="-284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ст. 293 «П</w:t>
      </w:r>
      <w:r w:rsidRPr="00C1713D">
        <w:rPr>
          <w:color w:val="auto"/>
          <w:sz w:val="28"/>
        </w:rPr>
        <w:t>одаткового кодексу України</w:t>
      </w:r>
      <w:r>
        <w:rPr>
          <w:color w:val="auto"/>
          <w:sz w:val="28"/>
        </w:rPr>
        <w:t>»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враховуючи пропозиції постійної комісії</w:t>
      </w:r>
      <w:r w:rsidRPr="00C1713D">
        <w:rPr>
          <w:color w:val="auto"/>
          <w:sz w:val="28"/>
        </w:rPr>
        <w:t xml:space="preserve">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керуючись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D81EBF" w:rsidRPr="00C1713D" w:rsidRDefault="00D81EBF" w:rsidP="00D81EBF">
      <w:pPr>
        <w:spacing w:before="0" w:line="240" w:lineRule="auto"/>
        <w:ind w:right="-284"/>
        <w:rPr>
          <w:b w:val="0"/>
        </w:rPr>
      </w:pPr>
    </w:p>
    <w:p w:rsidR="00D81EBF" w:rsidRPr="00C1713D" w:rsidRDefault="00D81EBF" w:rsidP="00D81EBF">
      <w:pPr>
        <w:spacing w:before="0" w:line="240" w:lineRule="auto"/>
        <w:ind w:right="-284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D81EBF" w:rsidRDefault="00D81EBF" w:rsidP="00D81EBF">
      <w:pPr>
        <w:pStyle w:val="10"/>
        <w:numPr>
          <w:ilvl w:val="0"/>
          <w:numId w:val="4"/>
        </w:numPr>
        <w:ind w:left="0" w:right="-284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з 2018 року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D81EBF" w:rsidRDefault="00D81EBF" w:rsidP="00D81EBF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першій групі у розмірі 10% мінімальної заробітної плати;</w:t>
      </w:r>
    </w:p>
    <w:p w:rsidR="00D81EBF" w:rsidRDefault="00D81EBF" w:rsidP="00D81EBF">
      <w:pPr>
        <w:pStyle w:val="10"/>
        <w:ind w:right="-284"/>
        <w:jc w:val="both"/>
        <w:rPr>
          <w:rStyle w:val="101"/>
          <w:rFonts w:eastAsiaTheme="majorEastAsia"/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- другій групі у розмірі 20% мінімальної заробітної плати.</w:t>
      </w:r>
    </w:p>
    <w:p w:rsidR="00D81EBF" w:rsidRPr="00E8216F" w:rsidRDefault="00D81EBF" w:rsidP="00D81EBF">
      <w:pPr>
        <w:pStyle w:val="10"/>
        <w:ind w:right="-284" w:hanging="284"/>
        <w:jc w:val="both"/>
        <w:rPr>
          <w:color w:val="auto"/>
          <w:sz w:val="28"/>
        </w:rPr>
      </w:pPr>
      <w:r>
        <w:rPr>
          <w:rStyle w:val="101"/>
          <w:rFonts w:eastAsiaTheme="majorEastAsia"/>
          <w:color w:val="auto"/>
          <w:sz w:val="28"/>
        </w:rPr>
        <w:t>2</w:t>
      </w:r>
      <w:r w:rsidRPr="00E8216F">
        <w:rPr>
          <w:rStyle w:val="101"/>
          <w:rFonts w:eastAsiaTheme="majorEastAsia"/>
          <w:color w:val="auto"/>
          <w:sz w:val="28"/>
        </w:rPr>
        <w:t>.</w:t>
      </w:r>
      <w:r>
        <w:rPr>
          <w:rStyle w:val="101"/>
          <w:rFonts w:eastAsiaTheme="majorEastAsia"/>
          <w:color w:val="auto"/>
          <w:sz w:val="28"/>
        </w:rPr>
        <w:t xml:space="preserve"> </w:t>
      </w:r>
      <w:r w:rsidRPr="00E8216F">
        <w:rPr>
          <w:rStyle w:val="101"/>
          <w:rFonts w:eastAsiaTheme="majorEastAsia"/>
          <w:color w:val="auto"/>
          <w:sz w:val="28"/>
        </w:rPr>
        <w:t>Контроль за виконанням рішення покласти на планово-бюджетну комісію</w:t>
      </w:r>
      <w:r>
        <w:rPr>
          <w:rStyle w:val="101"/>
          <w:rFonts w:eastAsiaTheme="majorEastAsia"/>
          <w:color w:val="auto"/>
          <w:sz w:val="28"/>
        </w:rPr>
        <w:t xml:space="preserve"> Малехівської сільської ради.</w:t>
      </w:r>
    </w:p>
    <w:p w:rsidR="00D81EBF" w:rsidRPr="00E8216F" w:rsidRDefault="00D81EBF" w:rsidP="00D81EBF">
      <w:pPr>
        <w:spacing w:before="0" w:line="240" w:lineRule="auto"/>
        <w:ind w:left="0" w:right="-284" w:hanging="284"/>
        <w:jc w:val="both"/>
        <w:rPr>
          <w:b w:val="0"/>
          <w:sz w:val="24"/>
          <w:szCs w:val="24"/>
        </w:rPr>
      </w:pPr>
    </w:p>
    <w:p w:rsidR="00D81EBF" w:rsidRDefault="00D81EBF" w:rsidP="00D81E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81EBF" w:rsidRDefault="00D81EBF" w:rsidP="00D81E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81EBF" w:rsidRDefault="00D81EBF" w:rsidP="00D81E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81EBF" w:rsidRDefault="00D81EBF" w:rsidP="00D81E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D81EBF" w:rsidRDefault="00D81EBF" w:rsidP="00D81EBF">
      <w:pPr>
        <w:spacing w:before="0" w:line="240" w:lineRule="auto"/>
        <w:ind w:left="-851" w:right="-284" w:hanging="425"/>
        <w:rPr>
          <w:b w:val="0"/>
        </w:rPr>
      </w:pPr>
      <w:r w:rsidRPr="00E8216F">
        <w:rPr>
          <w:b w:val="0"/>
          <w:szCs w:val="24"/>
        </w:rPr>
        <w:t xml:space="preserve">Сільський голова                                                 В. В.Сеньковський   </w:t>
      </w:r>
    </w:p>
    <w:p w:rsidR="00584036" w:rsidRPr="00D81EBF" w:rsidRDefault="00584036" w:rsidP="00D81EB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584036" w:rsidRPr="00D81EB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1EBF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A95F0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089AA-BFAE-49AC-B883-299E0FC3D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2020-09-25T10:32:00Z</cp:lastPrinted>
  <dcterms:created xsi:type="dcterms:W3CDTF">2017-06-21T10:59:00Z</dcterms:created>
  <dcterms:modified xsi:type="dcterms:W3CDTF">2022-01-14T08:44:00Z</dcterms:modified>
</cp:coreProperties>
</file>