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7FDB" w:rsidRDefault="00F77FDB" w:rsidP="00F77FDB">
      <w:pPr>
        <w:pStyle w:val="a4"/>
        <w:ind w:left="993" w:firstLine="0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СІМДЕСЯТ П’ЯТА СЕСІЯ СЬОМОГО СКЛИКАННЯ</w:t>
      </w:r>
      <w:r>
        <w:br/>
        <w:t>РІШЕННЯ № 5363</w:t>
      </w:r>
      <w:r>
        <w:br/>
        <w:t>(третє пленарне засідання)</w:t>
      </w:r>
    </w:p>
    <w:p w:rsidR="00F77FDB" w:rsidRDefault="00F77FDB" w:rsidP="00F77FDB">
      <w:pPr>
        <w:pStyle w:val="a4"/>
        <w:tabs>
          <w:tab w:val="left" w:pos="7468"/>
        </w:tabs>
        <w:ind w:left="993"/>
      </w:pPr>
      <w:r>
        <w:t>від 23 листопада 2020 року</w:t>
      </w:r>
      <w:r>
        <w:tab/>
        <w:t>с. Рясне - Руське</w:t>
      </w:r>
    </w:p>
    <w:p w:rsidR="00F77FDB" w:rsidRDefault="00F77FDB" w:rsidP="00F77FDB">
      <w:pPr>
        <w:pStyle w:val="a4"/>
        <w:ind w:left="992" w:firstLine="23"/>
      </w:pPr>
      <w:r>
        <w:t xml:space="preserve">Про надання дозволу на розробку </w:t>
      </w:r>
    </w:p>
    <w:p w:rsidR="00F77FDB" w:rsidRDefault="00F77FDB" w:rsidP="00F77FDB">
      <w:pPr>
        <w:pStyle w:val="a4"/>
        <w:ind w:left="992" w:firstLine="23"/>
      </w:pPr>
      <w:r>
        <w:t xml:space="preserve">проекту землеустрою щодо </w:t>
      </w:r>
    </w:p>
    <w:p w:rsidR="00F77FDB" w:rsidRDefault="00F77FDB" w:rsidP="00F77FDB">
      <w:pPr>
        <w:pStyle w:val="a4"/>
        <w:ind w:left="992" w:firstLine="23"/>
      </w:pPr>
      <w:r>
        <w:t xml:space="preserve">відведення земельної ділянки </w:t>
      </w:r>
    </w:p>
    <w:p w:rsidR="00F77FDB" w:rsidRDefault="00F77FDB" w:rsidP="00F77FDB">
      <w:pPr>
        <w:pStyle w:val="a4"/>
        <w:ind w:left="992" w:firstLine="23"/>
      </w:pPr>
      <w:r>
        <w:t xml:space="preserve">зі зміною цільового призначення </w:t>
      </w:r>
    </w:p>
    <w:p w:rsidR="00F77FDB" w:rsidRDefault="00F77FDB" w:rsidP="00F77FDB">
      <w:pPr>
        <w:pStyle w:val="a4"/>
        <w:ind w:left="992" w:firstLine="23"/>
      </w:pPr>
      <w:r>
        <w:t xml:space="preserve">для передачі її у приватну власність </w:t>
      </w:r>
    </w:p>
    <w:p w:rsidR="00F77FDB" w:rsidRDefault="00F77FDB" w:rsidP="00F77FDB">
      <w:pPr>
        <w:pStyle w:val="a4"/>
        <w:spacing w:after="240"/>
        <w:ind w:left="992" w:firstLine="23"/>
      </w:pPr>
      <w:r>
        <w:t>для індивідуального садівництва</w:t>
      </w:r>
    </w:p>
    <w:p w:rsidR="00F77FDB" w:rsidRDefault="00F77FDB" w:rsidP="00F77FDB">
      <w:pPr>
        <w:pStyle w:val="a4"/>
        <w:spacing w:after="300"/>
        <w:ind w:left="1416" w:firstLine="0"/>
        <w:jc w:val="both"/>
      </w:pPr>
      <w:r>
        <w:t>Розглянувши звернення Бакай Ольги Андріївни, керуючись ст. 144 Конституції України, пп. 34 п. 1 ст. 26 Закону України “Про місцеве самоврядування в Україні", ст. ст. 12, 81,116,118,122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F77FDB" w:rsidRDefault="00F77FDB" w:rsidP="00F77FDB">
      <w:pPr>
        <w:pStyle w:val="a4"/>
        <w:spacing w:after="300"/>
        <w:ind w:left="993"/>
        <w:jc w:val="both"/>
      </w:pPr>
      <w:r>
        <w:t>ВИРІШИЛА:</w:t>
      </w:r>
    </w:p>
    <w:p w:rsidR="00F77FDB" w:rsidRDefault="00F77FDB" w:rsidP="00F77FDB">
      <w:pPr>
        <w:pStyle w:val="a4"/>
        <w:numPr>
          <w:ilvl w:val="0"/>
          <w:numId w:val="1"/>
        </w:numPr>
        <w:tabs>
          <w:tab w:val="left" w:pos="758"/>
        </w:tabs>
        <w:ind w:left="993"/>
        <w:jc w:val="both"/>
      </w:pPr>
      <w:bookmarkStart w:id="0" w:name="bookmark11"/>
      <w:bookmarkEnd w:id="0"/>
      <w:r>
        <w:t>Надати Бакай Ользі Андріївні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4610136300:06:012:0186площею 0,1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запасу</w:t>
      </w:r>
      <w:r w:rsidR="00B73BAA">
        <w:t xml:space="preserve"> </w:t>
      </w:r>
      <w:bookmarkStart w:id="1" w:name="_GoBack"/>
      <w:bookmarkEnd w:id="1"/>
      <w:r>
        <w:t>на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F77FDB" w:rsidRDefault="00F77FDB" w:rsidP="00F77FDB">
      <w:pPr>
        <w:pStyle w:val="a4"/>
        <w:numPr>
          <w:ilvl w:val="0"/>
          <w:numId w:val="1"/>
        </w:numPr>
        <w:tabs>
          <w:tab w:val="left" w:pos="762"/>
        </w:tabs>
        <w:ind w:left="993"/>
        <w:jc w:val="both"/>
      </w:pPr>
      <w:bookmarkStart w:id="2" w:name="bookmark12"/>
      <w:bookmarkEnd w:id="2"/>
      <w:r>
        <w:t>Бакай Ользі Андріївні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C86610" w:rsidRDefault="00F77FDB" w:rsidP="00F77FDB">
      <w:pPr>
        <w:ind w:left="993"/>
        <w:jc w:val="both"/>
        <w:rPr>
          <w:rFonts w:ascii="Times New Roman" w:hAnsi="Times New Roman" w:cs="Times New Roman"/>
          <w:sz w:val="28"/>
          <w:szCs w:val="28"/>
        </w:rPr>
      </w:pPr>
      <w:bookmarkStart w:id="3" w:name="bookmark13"/>
      <w:bookmarkEnd w:id="3"/>
      <w:r w:rsidRPr="00F77FDB">
        <w:rPr>
          <w:rFonts w:ascii="Times New Roman" w:hAnsi="Times New Roman" w:cs="Times New Roman"/>
          <w:sz w:val="28"/>
          <w:szCs w:val="28"/>
        </w:rPr>
        <w:t>3. Контроль за виконанням рішення покласти на постійну депутатську комісію з питань земельних відносин та будівництва (голова комісії Гануляк В.І</w:t>
      </w:r>
      <w:r>
        <w:rPr>
          <w:rFonts w:ascii="Times New Roman" w:hAnsi="Times New Roman" w:cs="Times New Roman"/>
          <w:sz w:val="28"/>
          <w:szCs w:val="28"/>
        </w:rPr>
        <w:t>. )</w:t>
      </w:r>
    </w:p>
    <w:p w:rsidR="00F77FDB" w:rsidRDefault="00F77FDB" w:rsidP="00F77FDB">
      <w:pPr>
        <w:ind w:left="993"/>
        <w:jc w:val="both"/>
        <w:rPr>
          <w:rFonts w:ascii="Times New Roman" w:hAnsi="Times New Roman" w:cs="Times New Roman"/>
          <w:sz w:val="28"/>
          <w:szCs w:val="28"/>
        </w:rPr>
      </w:pPr>
    </w:p>
    <w:p w:rsidR="00F77FDB" w:rsidRPr="00F77FDB" w:rsidRDefault="00F77FDB" w:rsidP="00B73BAA">
      <w:pPr>
        <w:ind w:left="993" w:firstLine="42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Сільський голова                           </w:t>
      </w:r>
      <w:r w:rsidR="00B73BAA">
        <w:rPr>
          <w:rFonts w:ascii="Times New Roman" w:hAnsi="Times New Roman" w:cs="Times New Roman"/>
          <w:sz w:val="28"/>
          <w:szCs w:val="28"/>
        </w:rPr>
        <w:t xml:space="preserve">                      Емілія Смокоров</w:t>
      </w:r>
      <w:r>
        <w:rPr>
          <w:rFonts w:ascii="Times New Roman" w:hAnsi="Times New Roman" w:cs="Times New Roman"/>
          <w:sz w:val="28"/>
          <w:szCs w:val="28"/>
        </w:rPr>
        <w:t>ська</w:t>
      </w:r>
    </w:p>
    <w:sectPr w:rsidR="00F77FDB" w:rsidRPr="00F77FD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8C6B41"/>
    <w:multiLevelType w:val="multilevel"/>
    <w:tmpl w:val="D494DF0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7FDB"/>
    <w:rsid w:val="00B73BAA"/>
    <w:rsid w:val="00C86610"/>
    <w:rsid w:val="00F77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09797A"/>
  <w15:chartTrackingRefBased/>
  <w15:docId w15:val="{61277EB0-954E-47CC-B7FE-513505E4F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F77FD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F77FDB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F77FDB"/>
    <w:pPr>
      <w:ind w:firstLine="2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1125</Words>
  <Characters>642</Characters>
  <Application>Microsoft Office Word</Application>
  <DocSecurity>0</DocSecurity>
  <Lines>5</Lines>
  <Paragraphs>3</Paragraphs>
  <ScaleCrop>false</ScaleCrop>
  <Company/>
  <LinksUpToDate>false</LinksUpToDate>
  <CharactersWithSpaces>1764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Стажувальник Внутрішня політика</dc:creator>
  <cp:keywords/>
  <dc:description/>
  <cp:lastModifiedBy>Стажувальник Внутрішня політика</cp:lastModifiedBy>
  <cp:revision>2</cp:revision>
  <dcterms:created xsi:type="dcterms:W3CDTF">2021-10-18T10:21:00Z</dcterms:created>
  <dcterms:modified xsi:type="dcterms:W3CDTF">2021-10-18T10:23:00Z</dcterms:modified>
</cp:coreProperties>
</file>