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B2B" w:rsidRDefault="00E14B2B" w:rsidP="00E14B2B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5377</w:t>
      </w:r>
      <w:r>
        <w:br/>
      </w:r>
      <w:r>
        <w:rPr>
          <w:sz w:val="24"/>
          <w:szCs w:val="24"/>
        </w:rPr>
        <w:t>(третє пленарне засідання)</w:t>
      </w:r>
    </w:p>
    <w:p w:rsidR="00E14B2B" w:rsidRDefault="00E14B2B" w:rsidP="00E14B2B">
      <w:pPr>
        <w:pStyle w:val="a4"/>
        <w:tabs>
          <w:tab w:val="left" w:pos="7988"/>
        </w:tabs>
        <w:spacing w:line="233" w:lineRule="auto"/>
        <w:ind w:left="993" w:firstLine="0"/>
      </w:pPr>
      <w:r>
        <w:t>в</w:t>
      </w:r>
      <w:bookmarkStart w:id="0" w:name="_GoBack"/>
      <w:bookmarkEnd w:id="0"/>
      <w:r>
        <w:t xml:space="preserve">ід 23 листопада 2020 року                                     </w:t>
      </w:r>
      <w:r>
        <w:t>с. Рясне - Руське</w:t>
      </w:r>
    </w:p>
    <w:p w:rsidR="00E14B2B" w:rsidRDefault="00E14B2B" w:rsidP="00E14B2B">
      <w:pPr>
        <w:pStyle w:val="a4"/>
        <w:spacing w:line="233" w:lineRule="auto"/>
        <w:ind w:left="993" w:firstLine="0"/>
        <w:jc w:val="both"/>
      </w:pPr>
      <w:r>
        <w:t>Про надання дозволу на розробку</w:t>
      </w:r>
    </w:p>
    <w:p w:rsidR="00E14B2B" w:rsidRDefault="00E14B2B" w:rsidP="00E14B2B">
      <w:pPr>
        <w:pStyle w:val="a4"/>
        <w:spacing w:line="233" w:lineRule="auto"/>
        <w:ind w:left="993" w:firstLine="0"/>
        <w:jc w:val="both"/>
      </w:pPr>
      <w:r>
        <w:t>проекту землеустрою щодо</w:t>
      </w:r>
    </w:p>
    <w:p w:rsidR="00E14B2B" w:rsidRDefault="00E14B2B" w:rsidP="00E14B2B">
      <w:pPr>
        <w:pStyle w:val="a4"/>
        <w:spacing w:line="233" w:lineRule="auto"/>
        <w:ind w:left="993" w:firstLine="0"/>
        <w:jc w:val="both"/>
      </w:pPr>
      <w:r>
        <w:t>відведення земельної ділянки</w:t>
      </w:r>
    </w:p>
    <w:p w:rsidR="00E14B2B" w:rsidRDefault="00E14B2B" w:rsidP="00E14B2B">
      <w:pPr>
        <w:pStyle w:val="a4"/>
        <w:spacing w:line="233" w:lineRule="auto"/>
        <w:ind w:left="993" w:firstLine="0"/>
        <w:jc w:val="both"/>
      </w:pPr>
      <w:r>
        <w:t>зі зміною цільового призначення</w:t>
      </w:r>
    </w:p>
    <w:p w:rsidR="00E14B2B" w:rsidRDefault="00E14B2B" w:rsidP="00E14B2B">
      <w:pPr>
        <w:pStyle w:val="a4"/>
        <w:spacing w:line="233" w:lineRule="auto"/>
        <w:ind w:left="993" w:firstLine="0"/>
        <w:jc w:val="both"/>
      </w:pPr>
      <w:r>
        <w:t>для передачі її у приватну власність</w:t>
      </w:r>
    </w:p>
    <w:p w:rsidR="00E14B2B" w:rsidRDefault="00E14B2B" w:rsidP="00E14B2B">
      <w:pPr>
        <w:pStyle w:val="a4"/>
        <w:spacing w:after="480" w:line="233" w:lineRule="auto"/>
        <w:ind w:left="993" w:firstLine="0"/>
        <w:jc w:val="both"/>
      </w:pPr>
      <w:r>
        <w:t>для індивідуального садівництва</w:t>
      </w:r>
    </w:p>
    <w:p w:rsidR="00E14B2B" w:rsidRDefault="00E14B2B" w:rsidP="00E14B2B">
      <w:pPr>
        <w:pStyle w:val="a4"/>
        <w:spacing w:after="300"/>
        <w:ind w:left="1416" w:firstLine="1820"/>
        <w:jc w:val="both"/>
      </w:pPr>
      <w:r>
        <w:t>Розглянувши звернення Степанюк Христини Вікторівни,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E14B2B" w:rsidRDefault="00E14B2B" w:rsidP="00E14B2B">
      <w:pPr>
        <w:pStyle w:val="a4"/>
        <w:spacing w:after="300"/>
        <w:ind w:left="993" w:firstLine="0"/>
        <w:jc w:val="both"/>
      </w:pPr>
      <w:r>
        <w:t>ВИРІШИЛА:</w:t>
      </w:r>
    </w:p>
    <w:p w:rsidR="00E14B2B" w:rsidRDefault="00E14B2B" w:rsidP="00E14B2B">
      <w:pPr>
        <w:pStyle w:val="a4"/>
        <w:tabs>
          <w:tab w:val="left" w:pos="1322"/>
        </w:tabs>
        <w:ind w:left="993" w:firstLine="0"/>
        <w:jc w:val="both"/>
      </w:pPr>
      <w:bookmarkStart w:id="1" w:name="bookmark9"/>
      <w:bookmarkEnd w:id="1"/>
      <w:r>
        <w:t>1.Надати Степанюк Христині Вікторівні дозвіл на розробку проекту</w:t>
      </w:r>
    </w:p>
    <w:p w:rsidR="00E14B2B" w:rsidRDefault="00E14B2B" w:rsidP="00E14B2B">
      <w:pPr>
        <w:pStyle w:val="a4"/>
        <w:tabs>
          <w:tab w:val="left" w:pos="6111"/>
        </w:tabs>
        <w:ind w:left="993" w:firstLine="0"/>
        <w:jc w:val="both"/>
      </w:pPr>
      <w:r>
        <w:t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4610136300:06:012:0298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E14B2B" w:rsidRDefault="00E14B2B" w:rsidP="00E14B2B">
      <w:pPr>
        <w:pStyle w:val="a4"/>
        <w:tabs>
          <w:tab w:val="left" w:pos="1509"/>
        </w:tabs>
        <w:ind w:left="1033" w:firstLine="0"/>
        <w:jc w:val="both"/>
      </w:pPr>
      <w:bookmarkStart w:id="2" w:name="bookmark10"/>
      <w:bookmarkEnd w:id="2"/>
      <w:r>
        <w:t>2. Степанюк Христині Вікторівні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14B2B" w:rsidRDefault="00E14B2B" w:rsidP="00E14B2B">
      <w:pPr>
        <w:pStyle w:val="a4"/>
        <w:tabs>
          <w:tab w:val="left" w:pos="1509"/>
        </w:tabs>
        <w:ind w:left="1033" w:firstLine="0"/>
        <w:jc w:val="both"/>
      </w:pPr>
      <w:bookmarkStart w:id="3" w:name="bookmark11"/>
      <w:bookmarkEnd w:id="3"/>
      <w:r>
        <w:t>3. Контроль за виконанням рішення покласти на постійну депутатську</w:t>
      </w:r>
    </w:p>
    <w:p w:rsidR="0054238C" w:rsidRDefault="00E14B2B" w:rsidP="00E14B2B">
      <w:pPr>
        <w:ind w:left="1033"/>
        <w:jc w:val="both"/>
        <w:rPr>
          <w:rFonts w:ascii="Times New Roman" w:hAnsi="Times New Roman" w:cs="Times New Roman"/>
          <w:sz w:val="28"/>
          <w:szCs w:val="28"/>
        </w:rPr>
      </w:pPr>
      <w:r w:rsidRPr="00E14B2B">
        <w:rPr>
          <w:rFonts w:ascii="Times New Roman" w:hAnsi="Times New Roman" w:cs="Times New Roman"/>
          <w:sz w:val="28"/>
          <w:szCs w:val="28"/>
        </w:rPr>
        <w:t>комісію з питань земельних відносин і та будівництва (голова комісії Гануляк В.І.)</w:t>
      </w:r>
    </w:p>
    <w:p w:rsidR="00E14B2B" w:rsidRDefault="00E14B2B" w:rsidP="00E14B2B">
      <w:pPr>
        <w:ind w:left="1033"/>
        <w:jc w:val="both"/>
        <w:rPr>
          <w:rFonts w:ascii="Times New Roman" w:hAnsi="Times New Roman" w:cs="Times New Roman"/>
          <w:sz w:val="28"/>
          <w:szCs w:val="28"/>
        </w:rPr>
      </w:pPr>
    </w:p>
    <w:p w:rsidR="00E14B2B" w:rsidRPr="00E14B2B" w:rsidRDefault="00E14B2B" w:rsidP="00E14B2B">
      <w:pPr>
        <w:ind w:left="10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Емілія Смокоровська</w:t>
      </w:r>
    </w:p>
    <w:sectPr w:rsidR="00E14B2B" w:rsidRPr="00E14B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B"/>
    <w:rsid w:val="0054238C"/>
    <w:rsid w:val="00E1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E789"/>
  <w15:chartTrackingRefBased/>
  <w15:docId w15:val="{CC29898F-6C5E-4AE0-B2BC-D183F913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14B2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14B2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14B2B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2021-10-18T11:42:00Z</dcterms:created>
  <dcterms:modified xsi:type="dcterms:W3CDTF">2021-10-18T11:43:00Z</dcterms:modified>
</cp:coreProperties>
</file>