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C6A" w:rsidRDefault="001A4C6A" w:rsidP="001A4C6A">
      <w:pPr>
        <w:pStyle w:val="a4"/>
        <w:spacing w:after="0"/>
        <w:ind w:left="567" w:right="872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1A4C6A" w:rsidRDefault="001A4C6A" w:rsidP="001A4C6A">
      <w:pPr>
        <w:pStyle w:val="a4"/>
        <w:spacing w:after="0"/>
        <w:ind w:left="567" w:right="872" w:firstLine="0"/>
        <w:jc w:val="center"/>
      </w:pPr>
      <w:r>
        <w:t>СІМДЕСЯТ П’ЯТА СЕСІЯ СЬОМОГО СКЛИКАННЯ</w:t>
      </w:r>
    </w:p>
    <w:p w:rsidR="001A4C6A" w:rsidRDefault="001A4C6A" w:rsidP="001A4C6A">
      <w:pPr>
        <w:pStyle w:val="a4"/>
        <w:spacing w:after="0"/>
        <w:ind w:left="567" w:right="872" w:firstLine="0"/>
        <w:jc w:val="center"/>
      </w:pPr>
      <w:r>
        <w:t>(друге пленарне засідання)</w:t>
      </w:r>
    </w:p>
    <w:p w:rsidR="001A4C6A" w:rsidRDefault="001A4C6A" w:rsidP="001A4C6A">
      <w:pPr>
        <w:pStyle w:val="a4"/>
        <w:spacing w:after="0"/>
        <w:ind w:left="567" w:right="872" w:firstLine="0"/>
        <w:jc w:val="center"/>
      </w:pPr>
      <w:r>
        <w:t>РІШЕННЯ №4812</w:t>
      </w:r>
    </w:p>
    <w:p w:rsidR="001A4C6A" w:rsidRDefault="001A4C6A" w:rsidP="001A4C6A">
      <w:pPr>
        <w:pStyle w:val="a4"/>
        <w:tabs>
          <w:tab w:val="left" w:pos="7815"/>
        </w:tabs>
        <w:spacing w:after="0"/>
        <w:ind w:left="567" w:right="872" w:firstLine="0"/>
        <w:jc w:val="both"/>
      </w:pPr>
      <w:r>
        <w:t>від 12 листопада 2020 рок</w:t>
      </w:r>
      <w:r>
        <w:t xml:space="preserve">у                             </w:t>
      </w:r>
      <w:r>
        <w:t>с. Рясне - Руське</w:t>
      </w:r>
    </w:p>
    <w:p w:rsidR="001A4C6A" w:rsidRDefault="001A4C6A" w:rsidP="001A4C6A">
      <w:pPr>
        <w:pStyle w:val="a4"/>
        <w:spacing w:after="0"/>
        <w:ind w:left="567" w:right="872" w:firstLine="0"/>
      </w:pPr>
      <w:bookmarkStart w:id="0" w:name="_GoBack"/>
      <w:r>
        <w:t>Про надання дозволу на розробку</w:t>
      </w:r>
    </w:p>
    <w:p w:rsidR="001A4C6A" w:rsidRDefault="001A4C6A" w:rsidP="001A4C6A">
      <w:pPr>
        <w:pStyle w:val="a4"/>
        <w:spacing w:after="0"/>
        <w:ind w:left="567" w:right="872" w:firstLine="0"/>
      </w:pPr>
      <w:r>
        <w:t>проекту землеустрою щодо відведення</w:t>
      </w:r>
    </w:p>
    <w:p w:rsidR="001A4C6A" w:rsidRDefault="001A4C6A" w:rsidP="001A4C6A">
      <w:pPr>
        <w:pStyle w:val="a4"/>
        <w:spacing w:after="0"/>
        <w:ind w:left="567" w:right="872" w:firstLine="0"/>
      </w:pPr>
      <w:r>
        <w:t>земельної ділянки у власність для будівництва</w:t>
      </w:r>
    </w:p>
    <w:p w:rsidR="001A4C6A" w:rsidRDefault="001A4C6A" w:rsidP="001A4C6A">
      <w:pPr>
        <w:pStyle w:val="a4"/>
        <w:spacing w:after="0"/>
        <w:ind w:left="567" w:right="872" w:firstLine="0"/>
      </w:pPr>
      <w:r>
        <w:t>та обслуговування жилого будинку,</w:t>
      </w:r>
    </w:p>
    <w:p w:rsidR="001A4C6A" w:rsidRDefault="001A4C6A" w:rsidP="001A4C6A">
      <w:pPr>
        <w:pStyle w:val="a4"/>
        <w:spacing w:after="0"/>
        <w:ind w:left="567" w:right="872" w:firstLine="0"/>
      </w:pPr>
      <w:r>
        <w:t>господарських будівель і споруд</w:t>
      </w:r>
    </w:p>
    <w:p w:rsidR="001A4C6A" w:rsidRDefault="001A4C6A" w:rsidP="001A4C6A">
      <w:pPr>
        <w:pStyle w:val="a4"/>
        <w:spacing w:after="240"/>
        <w:ind w:left="567" w:right="873" w:firstLine="0"/>
      </w:pPr>
      <w:r>
        <w:t>в селі Рясне-Руське</w:t>
      </w:r>
    </w:p>
    <w:bookmarkEnd w:id="0"/>
    <w:p w:rsidR="001A4C6A" w:rsidRDefault="001A4C6A" w:rsidP="001A4C6A">
      <w:pPr>
        <w:pStyle w:val="a4"/>
        <w:spacing w:after="240"/>
        <w:ind w:left="567" w:right="873" w:firstLine="839"/>
        <w:jc w:val="both"/>
      </w:pPr>
      <w:r>
        <w:t>Розглянувши заяву Карпінець Марії Зіновіївни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ділянка № 14 в селі Рясне-Руське,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1A4C6A" w:rsidRDefault="001A4C6A" w:rsidP="001A4C6A">
      <w:pPr>
        <w:pStyle w:val="a4"/>
        <w:spacing w:after="240"/>
        <w:ind w:left="567" w:right="873" w:firstLine="0"/>
      </w:pPr>
      <w:r>
        <w:t>ВИРІШИЛА :</w:t>
      </w:r>
    </w:p>
    <w:p w:rsidR="001A4C6A" w:rsidRDefault="001A4C6A" w:rsidP="001A4C6A">
      <w:pPr>
        <w:pStyle w:val="a4"/>
        <w:spacing w:after="0"/>
        <w:ind w:left="567" w:right="872" w:firstLine="0"/>
        <w:jc w:val="both"/>
      </w:pPr>
      <w:bookmarkStart w:id="1" w:name="bookmark3"/>
      <w:bookmarkEnd w:id="1"/>
      <w:r>
        <w:t>1.Надати дозвіл Карпінець Марії Зіновіївні на розробку проекту землеустрою щодо відведення земельної ділянки у власність площею 0,0908 га для будівництва та обслуговування жилого будинку, господарських будівель і споруд в кварталі індивідуальної житлової забудови К-4 ділянка № 14 в селі Рясне-Руське, Яворівського району, Львівської області.</w:t>
      </w:r>
    </w:p>
    <w:p w:rsidR="001A4C6A" w:rsidRDefault="001A4C6A" w:rsidP="001A4C6A">
      <w:pPr>
        <w:pStyle w:val="a4"/>
        <w:tabs>
          <w:tab w:val="left" w:pos="1056"/>
        </w:tabs>
        <w:spacing w:after="0"/>
        <w:ind w:left="567" w:right="872" w:firstLine="0"/>
        <w:jc w:val="both"/>
      </w:pPr>
      <w:bookmarkStart w:id="2" w:name="bookmark4"/>
      <w:bookmarkEnd w:id="2"/>
      <w:r>
        <w:t>2. Карпінець Марії Зіновіївні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ділянка № 14 в селі Рясне-Руське, подати на затвердження сесії Рясне - Руської сільської ради.</w:t>
      </w:r>
    </w:p>
    <w:p w:rsidR="001A4C6A" w:rsidRDefault="001A4C6A" w:rsidP="001A4C6A">
      <w:pPr>
        <w:pStyle w:val="a4"/>
        <w:tabs>
          <w:tab w:val="left" w:pos="1153"/>
        </w:tabs>
        <w:spacing w:after="0"/>
        <w:ind w:left="567" w:right="872" w:firstLine="0"/>
        <w:jc w:val="both"/>
      </w:pPr>
      <w:bookmarkStart w:id="3" w:name="bookmark5"/>
      <w:bookmarkEnd w:id="3"/>
      <w:r>
        <w:t>3. Контроль за виконанням даного рішення покласти на постійну депутатську</w:t>
      </w:r>
      <w:r>
        <w:t xml:space="preserve"> </w:t>
      </w:r>
      <w:r>
        <w:t xml:space="preserve">комісію з питань земельних відносин та  будівництва  (голова комісії Гануляк В.І.) </w:t>
      </w:r>
    </w:p>
    <w:p w:rsidR="001A4C6A" w:rsidRDefault="001A4C6A" w:rsidP="001A4C6A">
      <w:pPr>
        <w:pStyle w:val="a4"/>
        <w:spacing w:after="0"/>
        <w:ind w:left="567" w:right="872" w:firstLine="780"/>
        <w:jc w:val="both"/>
      </w:pPr>
    </w:p>
    <w:p w:rsidR="00293C58" w:rsidRDefault="001A4C6A" w:rsidP="001A4C6A">
      <w:pPr>
        <w:pStyle w:val="a4"/>
        <w:spacing w:after="0"/>
        <w:ind w:left="567" w:right="872" w:firstLine="780"/>
        <w:jc w:val="both"/>
      </w:pPr>
      <w:r>
        <w:t>Сільський</w:t>
      </w:r>
      <w:r>
        <w:t xml:space="preserve"> голова </w:t>
      </w:r>
      <w:r>
        <w:tab/>
      </w:r>
      <w:r>
        <w:tab/>
      </w:r>
      <w:r>
        <w:tab/>
      </w:r>
      <w:r>
        <w:tab/>
        <w:t>Емілія Смокоровська</w:t>
      </w:r>
    </w:p>
    <w:sectPr w:rsidR="00293C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C6A"/>
    <w:rsid w:val="001A4C6A"/>
    <w:rsid w:val="0029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582CE"/>
  <w15:chartTrackingRefBased/>
  <w15:docId w15:val="{FA0056B3-5F63-4F57-B44D-163169A2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A4C6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A4C6A"/>
    <w:pPr>
      <w:widowControl w:val="0"/>
      <w:spacing w:after="22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1163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2021-11-01T09:57:00Z</dcterms:created>
  <dcterms:modified xsi:type="dcterms:W3CDTF">2021-11-01T09:57:00Z</dcterms:modified>
</cp:coreProperties>
</file>