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292" w:rsidRPr="00E36292" w:rsidRDefault="00E36292" w:rsidP="00E36292">
      <w:pPr>
        <w:jc w:val="both"/>
        <w:rPr>
          <w:rFonts w:ascii="Times New Roman" w:hAnsi="Times New Roman" w:cs="Times New Roman"/>
          <w:sz w:val="28"/>
        </w:rPr>
      </w:pPr>
    </w:p>
    <w:p w:rsidR="00E36292" w:rsidRPr="00E36292" w:rsidRDefault="00E36292" w:rsidP="00E36292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РЯСНЕ-РУСЬКА СІЛЬСЬКА РАДА</w:t>
      </w:r>
    </w:p>
    <w:p w:rsidR="00E36292" w:rsidRPr="00E36292" w:rsidRDefault="00E36292" w:rsidP="00E36292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ЯВОРІВСЬКОГО РАЙОНУ ЛЬВІВСЬКОЇ ОБЛАСТІ</w:t>
      </w:r>
    </w:p>
    <w:p w:rsidR="00E36292" w:rsidRPr="00E36292" w:rsidRDefault="00E36292" w:rsidP="00E36292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СІМДЕСЯТ П’ЯТА СЕСІЯ СЬОМОГО СКЛИКАННЯ</w:t>
      </w:r>
    </w:p>
    <w:p w:rsidR="00E36292" w:rsidRPr="00E36292" w:rsidRDefault="00E36292" w:rsidP="00E36292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(друге пленарне засідання)</w:t>
      </w:r>
    </w:p>
    <w:p w:rsidR="00E36292" w:rsidRDefault="00E36292" w:rsidP="00E36292">
      <w:pPr>
        <w:spacing w:after="0"/>
        <w:jc w:val="center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РІШЕННЯ</w:t>
      </w:r>
      <w:r w:rsidRPr="00E36292">
        <w:rPr>
          <w:rFonts w:ascii="Times New Roman" w:hAnsi="Times New Roman" w:cs="Times New Roman"/>
          <w:sz w:val="28"/>
        </w:rPr>
        <w:tab/>
        <w:t xml:space="preserve"> № 4821</w:t>
      </w:r>
    </w:p>
    <w:p w:rsidR="00E36292" w:rsidRDefault="00E36292" w:rsidP="00E36292">
      <w:pPr>
        <w:spacing w:after="0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 xml:space="preserve">від 12 листопада 2020 року </w:t>
      </w:r>
      <w:r>
        <w:rPr>
          <w:rFonts w:ascii="Times New Roman" w:hAnsi="Times New Roman" w:cs="Times New Roman"/>
          <w:sz w:val="28"/>
        </w:rPr>
        <w:t xml:space="preserve">                                                с. Рясне - Руське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br/>
      </w:r>
      <w:r w:rsidRPr="00E36292">
        <w:rPr>
          <w:rFonts w:ascii="Times New Roman" w:hAnsi="Times New Roman" w:cs="Times New Roman"/>
          <w:sz w:val="28"/>
        </w:rPr>
        <w:t xml:space="preserve">Про передачу у власність </w:t>
      </w:r>
      <w:r>
        <w:rPr>
          <w:rFonts w:ascii="Times New Roman" w:hAnsi="Times New Roman" w:cs="Times New Roman"/>
          <w:sz w:val="28"/>
        </w:rPr>
        <w:br/>
      </w:r>
      <w:r w:rsidRPr="00E36292">
        <w:rPr>
          <w:rFonts w:ascii="Times New Roman" w:hAnsi="Times New Roman" w:cs="Times New Roman"/>
          <w:sz w:val="28"/>
        </w:rPr>
        <w:t xml:space="preserve">ОК «Гаражно-будівельний </w:t>
      </w:r>
      <w:r>
        <w:rPr>
          <w:rFonts w:ascii="Times New Roman" w:hAnsi="Times New Roman" w:cs="Times New Roman"/>
          <w:sz w:val="28"/>
        </w:rPr>
        <w:br/>
      </w:r>
      <w:r w:rsidRPr="00E36292">
        <w:rPr>
          <w:rFonts w:ascii="Times New Roman" w:hAnsi="Times New Roman" w:cs="Times New Roman"/>
          <w:sz w:val="28"/>
        </w:rPr>
        <w:t>кооператив «Пікап» земельної ділянки</w:t>
      </w:r>
    </w:p>
    <w:p w:rsidR="00E36292" w:rsidRDefault="00E36292" w:rsidP="00E36292">
      <w:pPr>
        <w:jc w:val="both"/>
        <w:rPr>
          <w:rFonts w:ascii="Times New Roman" w:hAnsi="Times New Roman" w:cs="Times New Roman"/>
          <w:sz w:val="28"/>
        </w:rPr>
      </w:pPr>
    </w:p>
    <w:p w:rsidR="00E36292" w:rsidRPr="00E36292" w:rsidRDefault="00E36292" w:rsidP="00E36292">
      <w:pPr>
        <w:ind w:firstLine="708"/>
        <w:jc w:val="both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Розглянувши звернення ОК «Гаражно - будівельний кооператив «Пікап», керуючись ст. 144 Конституції України, пп. 34 п. 1 ст. 26 Закону України “Про місцеве самоврядування в Україні“, ст. 16 Закону України “Про Державний земельний кадастр“, ст. ст. 19, 25 Закону України “Про землеустрій“, ст. ст. 41,12, 92, 122, 123 Земельного кодексу України, - Рясне - Руська сільська рада ,-</w:t>
      </w:r>
    </w:p>
    <w:p w:rsidR="00E36292" w:rsidRPr="00E36292" w:rsidRDefault="00E36292" w:rsidP="00E36292">
      <w:pPr>
        <w:jc w:val="both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ВИРІШИЛА:</w:t>
      </w:r>
    </w:p>
    <w:p w:rsidR="00E36292" w:rsidRPr="00E36292" w:rsidRDefault="00E36292" w:rsidP="00E36292">
      <w:pPr>
        <w:spacing w:after="0"/>
        <w:jc w:val="both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1.Передати Обслуговуючому кооперативу «Гаражно - будівельний кооператив «Пікап» (43815360) земельну ділянку площею 0,1000 га (кадастровий номер 4610137500:12:005:0169), Львівська область, місто Львів, (територія що межує з Рясне - Руською сільською радою) у власність для будівництва та обслуговування гаражів код КВЦПЗ 16.00 Землі запасу (земельні ділянки кожної категорії земель, які не надані у власність або користування громадянам чи юридичним особам) за рахунок земель промисловості, транспорту, зв’язку, енергетики, оборони та іншого призначення, із земель запасу, що не надані у власність або користування громадянам чи іншим юридичним особам.</w:t>
      </w:r>
    </w:p>
    <w:p w:rsidR="00E36292" w:rsidRPr="00E36292" w:rsidRDefault="00E36292" w:rsidP="00E36292">
      <w:pPr>
        <w:spacing w:after="0"/>
        <w:jc w:val="both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2.Обслуговуючому кооперативу «Гаражно - будівельний кооператив «Пікап» забезпечити:</w:t>
      </w:r>
    </w:p>
    <w:p w:rsidR="00E36292" w:rsidRPr="00E36292" w:rsidRDefault="00E36292" w:rsidP="00E36292">
      <w:pPr>
        <w:spacing w:after="0"/>
        <w:jc w:val="both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2.1.</w:t>
      </w:r>
      <w:r w:rsidRPr="00E36292">
        <w:rPr>
          <w:rFonts w:ascii="Times New Roman" w:hAnsi="Times New Roman" w:cs="Times New Roman"/>
          <w:sz w:val="28"/>
        </w:rPr>
        <w:t>Виготовлення правовстановлюючих документів на земельну ділянку та зареєструвати їх відповідно до Закону України “Про державну реєстрацію </w:t>
      </w:r>
    </w:p>
    <w:p w:rsidR="00E36292" w:rsidRPr="00E36292" w:rsidRDefault="00E36292" w:rsidP="00E36292">
      <w:pPr>
        <w:spacing w:after="0"/>
        <w:jc w:val="both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речових прав на нерухоме майно та їх обтяжень“.</w:t>
      </w:r>
    </w:p>
    <w:p w:rsidR="00E36292" w:rsidRPr="00E36292" w:rsidRDefault="00E36292" w:rsidP="00E36292">
      <w:pPr>
        <w:spacing w:after="0"/>
        <w:jc w:val="both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2.2.</w:t>
      </w:r>
      <w:r w:rsidRPr="00E36292">
        <w:rPr>
          <w:rFonts w:ascii="Times New Roman" w:hAnsi="Times New Roman" w:cs="Times New Roman"/>
          <w:sz w:val="28"/>
        </w:rPr>
        <w:t xml:space="preserve">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 </w:t>
      </w:r>
    </w:p>
    <w:p w:rsidR="00E36292" w:rsidRPr="00E36292" w:rsidRDefault="00E36292" w:rsidP="00E36292">
      <w:pPr>
        <w:spacing w:after="0"/>
        <w:jc w:val="both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>2.3 Зміну виду використання земельної ділянки з КВЦПЗ 16.00 землі запасу (земельні ділянки кожної категорії земель, які не надані у власність або користування громадянам чи юридичним особам) на КВЦПЗ 12.04 Для розміщення та експлуатації будівель і споруд автомобільного транспорту та дорожнього господарства (для розміщення та обслуго</w:t>
      </w:r>
      <w:r w:rsidRPr="00E36292">
        <w:rPr>
          <w:rFonts w:ascii="Times New Roman" w:hAnsi="Times New Roman" w:cs="Times New Roman"/>
          <w:sz w:val="28"/>
        </w:rPr>
        <w:t xml:space="preserve">вування гаражного кооперативу) </w:t>
      </w:r>
    </w:p>
    <w:p w:rsidR="00E36292" w:rsidRPr="00E36292" w:rsidRDefault="00E36292" w:rsidP="00E36292">
      <w:pPr>
        <w:spacing w:after="0"/>
        <w:jc w:val="both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lastRenderedPageBreak/>
        <w:t>3.Контроль за виконанням даного рішення покласти на постійну депутатську комісію з питань земельни</w:t>
      </w:r>
      <w:r w:rsidRPr="00E36292">
        <w:rPr>
          <w:rFonts w:ascii="Times New Roman" w:hAnsi="Times New Roman" w:cs="Times New Roman"/>
          <w:sz w:val="28"/>
        </w:rPr>
        <w:t>х (голова комісії Гануляк В.І.)</w:t>
      </w:r>
    </w:p>
    <w:p w:rsidR="00E36292" w:rsidRPr="00E36292" w:rsidRDefault="00E36292" w:rsidP="00E36292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316ED" w:rsidRPr="00E36292" w:rsidRDefault="00E36292" w:rsidP="00E36292">
      <w:pPr>
        <w:jc w:val="both"/>
        <w:rPr>
          <w:rFonts w:ascii="Times New Roman" w:hAnsi="Times New Roman" w:cs="Times New Roman"/>
          <w:sz w:val="28"/>
        </w:rPr>
      </w:pPr>
      <w:r w:rsidRPr="00E36292">
        <w:rPr>
          <w:rFonts w:ascii="Times New Roman" w:hAnsi="Times New Roman" w:cs="Times New Roman"/>
          <w:sz w:val="28"/>
        </w:rPr>
        <w:t xml:space="preserve">Сільський голова </w:t>
      </w:r>
      <w:r w:rsidRPr="00E36292">
        <w:rPr>
          <w:rFonts w:ascii="Times New Roman" w:hAnsi="Times New Roman" w:cs="Times New Roman"/>
          <w:sz w:val="28"/>
        </w:rPr>
        <w:tab/>
      </w:r>
      <w:r w:rsidRPr="00E36292">
        <w:rPr>
          <w:rFonts w:ascii="Times New Roman" w:hAnsi="Times New Roman" w:cs="Times New Roman"/>
          <w:sz w:val="28"/>
        </w:rPr>
        <w:tab/>
      </w:r>
      <w:r w:rsidRPr="00E36292">
        <w:rPr>
          <w:rFonts w:ascii="Times New Roman" w:hAnsi="Times New Roman" w:cs="Times New Roman"/>
          <w:sz w:val="28"/>
        </w:rPr>
        <w:tab/>
      </w:r>
      <w:r w:rsidRPr="00E36292">
        <w:rPr>
          <w:rFonts w:ascii="Times New Roman" w:hAnsi="Times New Roman" w:cs="Times New Roman"/>
          <w:sz w:val="28"/>
        </w:rPr>
        <w:tab/>
      </w:r>
      <w:r w:rsidRPr="00E36292">
        <w:rPr>
          <w:rFonts w:ascii="Times New Roman" w:hAnsi="Times New Roman" w:cs="Times New Roman"/>
          <w:sz w:val="28"/>
        </w:rPr>
        <w:tab/>
        <w:t>Емілія Смокоровська</w:t>
      </w:r>
    </w:p>
    <w:sectPr w:rsidR="008316ED" w:rsidRPr="00E3629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292"/>
    <w:rsid w:val="008316ED"/>
    <w:rsid w:val="00E3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70DC1"/>
  <w15:chartTrackingRefBased/>
  <w15:docId w15:val="{FAA22583-ACA2-4C3A-B4EC-71110F3C6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1561</Words>
  <Characters>890</Characters>
  <Application>Microsoft Office Word</Application>
  <DocSecurity>0</DocSecurity>
  <Lines>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2021-11-01T09:34:00Z</dcterms:created>
  <dcterms:modified xsi:type="dcterms:W3CDTF">2021-11-01T09:42:00Z</dcterms:modified>
</cp:coreProperties>
</file>