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7FD" w:rsidRDefault="00F207FD" w:rsidP="00F207FD">
      <w:pPr>
        <w:pStyle w:val="a4"/>
        <w:spacing w:line="304" w:lineRule="auto"/>
        <w:ind w:left="284" w:right="437" w:firstLine="0"/>
        <w:jc w:val="center"/>
        <w:rPr>
          <w:sz w:val="28"/>
          <w:szCs w:val="28"/>
        </w:rPr>
      </w:pPr>
      <w:r>
        <w:rPr>
          <w:sz w:val="28"/>
          <w:szCs w:val="28"/>
        </w:rPr>
        <w:t>РЯСНЕ-РУСЬКА СІЛЬСЬКА РАДА</w:t>
      </w:r>
      <w:r>
        <w:rPr>
          <w:sz w:val="28"/>
          <w:szCs w:val="28"/>
        </w:rPr>
        <w:br/>
        <w:t>ЯВОРІВСЬКОГО РАЙОНУ ЛЬВІВСЬКОЇ ОБЛАСТІ</w:t>
      </w:r>
      <w:r>
        <w:rPr>
          <w:sz w:val="28"/>
          <w:szCs w:val="28"/>
        </w:rPr>
        <w:br/>
        <w:t>СІМДЕСЯТ П’ЯТА СЕСІЯ СЬОМОГО СКЛИКАННЯ</w:t>
      </w:r>
      <w:r>
        <w:rPr>
          <w:sz w:val="28"/>
          <w:szCs w:val="28"/>
        </w:rPr>
        <w:br/>
        <w:t>(друге пленарне засідання)</w:t>
      </w:r>
    </w:p>
    <w:p w:rsidR="00F207FD" w:rsidRDefault="00F207FD" w:rsidP="00F207FD">
      <w:pPr>
        <w:pStyle w:val="a4"/>
        <w:spacing w:line="304" w:lineRule="auto"/>
        <w:ind w:left="284" w:right="437" w:firstLine="0"/>
        <w:jc w:val="center"/>
        <w:rPr>
          <w:sz w:val="28"/>
          <w:szCs w:val="28"/>
        </w:rPr>
      </w:pPr>
      <w:r>
        <w:rPr>
          <w:sz w:val="28"/>
          <w:szCs w:val="28"/>
        </w:rPr>
        <w:t>РІШЕННЯ  № 4826</w:t>
      </w:r>
    </w:p>
    <w:p w:rsidR="00F207FD" w:rsidRDefault="00F207FD" w:rsidP="00F207FD">
      <w:pPr>
        <w:pStyle w:val="a4"/>
        <w:spacing w:line="297" w:lineRule="auto"/>
        <w:ind w:left="284" w:right="437" w:firstLine="0"/>
        <w:rPr>
          <w:sz w:val="28"/>
          <w:szCs w:val="28"/>
        </w:rPr>
      </w:pPr>
      <w:r>
        <w:rPr>
          <w:sz w:val="28"/>
          <w:szCs w:val="28"/>
        </w:rPr>
        <w:t xml:space="preserve">від 12 листопада 2020 року </w:t>
      </w:r>
      <w:r w:rsidR="00454A16">
        <w:rPr>
          <w:sz w:val="28"/>
          <w:szCs w:val="28"/>
        </w:rPr>
        <w:t xml:space="preserve">                                            с. Рясне - Руське</w:t>
      </w:r>
      <w:bookmarkStart w:id="0" w:name="_GoBack"/>
      <w:bookmarkEnd w:id="0"/>
    </w:p>
    <w:p w:rsidR="00F207FD" w:rsidRDefault="00F207FD" w:rsidP="00F207FD">
      <w:pPr>
        <w:pStyle w:val="a4"/>
        <w:spacing w:line="297" w:lineRule="auto"/>
        <w:ind w:left="284" w:right="437" w:firstLine="0"/>
        <w:rPr>
          <w:sz w:val="28"/>
          <w:szCs w:val="28"/>
        </w:rPr>
      </w:pPr>
      <w:r>
        <w:rPr>
          <w:sz w:val="28"/>
          <w:szCs w:val="28"/>
        </w:rPr>
        <w:t xml:space="preserve">Про передачу у власність </w:t>
      </w:r>
    </w:p>
    <w:p w:rsidR="00F207FD" w:rsidRDefault="00F207FD" w:rsidP="00F207FD">
      <w:pPr>
        <w:pStyle w:val="a4"/>
        <w:spacing w:line="297" w:lineRule="auto"/>
        <w:ind w:left="284" w:right="437" w:firstLine="0"/>
        <w:rPr>
          <w:sz w:val="28"/>
          <w:szCs w:val="28"/>
        </w:rPr>
      </w:pPr>
      <w:r>
        <w:rPr>
          <w:sz w:val="28"/>
          <w:szCs w:val="28"/>
        </w:rPr>
        <w:t xml:space="preserve">ОК «Гаражно-будівельний </w:t>
      </w:r>
    </w:p>
    <w:p w:rsidR="00F207FD" w:rsidRDefault="00F207FD" w:rsidP="00F207FD">
      <w:pPr>
        <w:pStyle w:val="a4"/>
        <w:spacing w:line="297" w:lineRule="auto"/>
        <w:ind w:left="284" w:right="437" w:firstLine="0"/>
        <w:rPr>
          <w:sz w:val="28"/>
          <w:szCs w:val="28"/>
        </w:rPr>
      </w:pPr>
      <w:r>
        <w:rPr>
          <w:sz w:val="28"/>
          <w:szCs w:val="28"/>
        </w:rPr>
        <w:t xml:space="preserve">кооператив «Автосвіт» </w:t>
      </w:r>
    </w:p>
    <w:p w:rsidR="00F207FD" w:rsidRDefault="00F207FD" w:rsidP="00F207FD">
      <w:pPr>
        <w:pStyle w:val="a4"/>
        <w:spacing w:after="240" w:line="297" w:lineRule="auto"/>
        <w:ind w:left="284" w:right="437" w:firstLine="0"/>
        <w:rPr>
          <w:sz w:val="28"/>
          <w:szCs w:val="28"/>
        </w:rPr>
      </w:pPr>
      <w:r>
        <w:rPr>
          <w:sz w:val="28"/>
          <w:szCs w:val="28"/>
        </w:rPr>
        <w:t>земельної ділянки</w:t>
      </w:r>
    </w:p>
    <w:p w:rsidR="00F207FD" w:rsidRDefault="00F207FD" w:rsidP="00F207FD">
      <w:pPr>
        <w:pStyle w:val="a4"/>
        <w:spacing w:after="120" w:line="321" w:lineRule="auto"/>
        <w:ind w:left="284" w:right="437" w:firstLine="1162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906780</wp:posOffset>
                </wp:positionH>
                <wp:positionV relativeFrom="margin">
                  <wp:posOffset>4789805</wp:posOffset>
                </wp:positionV>
                <wp:extent cx="980440" cy="203200"/>
                <wp:effectExtent l="0" t="0" r="0" b="0"/>
                <wp:wrapTopAndBottom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0440" cy="203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07FD" w:rsidRDefault="00F207FD" w:rsidP="00F207FD">
                            <w:pPr>
                              <w:pStyle w:val="a4"/>
                              <w:spacing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ВИРІШИЛА 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6" o:spid="_x0000_s1027" type="#_x0000_t202" style="position:absolute;left:0;text-align:left;margin-left:71.4pt;margin-top:377.15pt;width:77.2pt;height:16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" filled="f" stroked="f">
                <v:textbox inset="0,0,0,0">
                  <w:txbxContent>
                    <w:p w:rsidR="00F207FD" w:rsidRDefault="00F207FD" w:rsidP="00F207FD">
                      <w:pPr>
                        <w:pStyle w:val="a4"/>
                        <w:spacing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ВИРІШИЛА 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sz w:val="28"/>
          <w:szCs w:val="28"/>
        </w:rPr>
        <w:t>Розглянувши звернення OK «Гаражно - будівельний кооператив «Автосвіт», керуючись ст. 144 Конституції України, пп. 34 п. 1 ст. 26 Закону України “Про місцеве самоврядування в Україні</w:t>
      </w:r>
      <w:r>
        <w:t>“</w:t>
      </w:r>
      <w:r>
        <w:rPr>
          <w:sz w:val="28"/>
          <w:szCs w:val="28"/>
        </w:rPr>
        <w:t>, ст. 16 Закону України “Про Державний земельний кадастр</w:t>
      </w:r>
      <w:r>
        <w:t>“</w:t>
      </w:r>
      <w:r>
        <w:rPr>
          <w:sz w:val="28"/>
          <w:szCs w:val="28"/>
        </w:rPr>
        <w:t>, ст. ст. 19, 25 Закону України “Про землеустрій</w:t>
      </w:r>
      <w:r>
        <w:t>“</w:t>
      </w:r>
      <w:r>
        <w:rPr>
          <w:sz w:val="28"/>
          <w:szCs w:val="28"/>
        </w:rPr>
        <w:t>, ст. ст. 41,12, 92, 122, 123 Земельного кодексу України, - Рясне - Руська сільська рада ,-</w:t>
      </w:r>
    </w:p>
    <w:p w:rsidR="00F207FD" w:rsidRDefault="00F207FD" w:rsidP="00F207FD">
      <w:pPr>
        <w:pStyle w:val="a4"/>
        <w:spacing w:before="420" w:line="321" w:lineRule="auto"/>
        <w:ind w:left="284" w:right="437" w:firstLine="0"/>
        <w:jc w:val="both"/>
        <w:rPr>
          <w:sz w:val="28"/>
          <w:szCs w:val="28"/>
        </w:rPr>
      </w:pPr>
      <w:r>
        <w:rPr>
          <w:sz w:val="28"/>
          <w:szCs w:val="28"/>
        </w:rPr>
        <w:t>1.Передати Обслуговуючому кооперативу «Гаражно - будівельний кооператив «Автосвіт» (43874892) земельну ділянку площею 0,0983 га (кадастровий номер 4610137500:11:016:0080),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F207FD" w:rsidRDefault="00F207FD" w:rsidP="00F207FD">
      <w:pPr>
        <w:pStyle w:val="a4"/>
        <w:tabs>
          <w:tab w:val="left" w:pos="8089"/>
        </w:tabs>
        <w:spacing w:line="321" w:lineRule="auto"/>
        <w:ind w:left="284" w:right="437" w:firstLine="0"/>
        <w:jc w:val="both"/>
        <w:rPr>
          <w:sz w:val="28"/>
          <w:szCs w:val="28"/>
        </w:rPr>
      </w:pPr>
      <w:r>
        <w:rPr>
          <w:sz w:val="28"/>
          <w:szCs w:val="28"/>
        </w:rPr>
        <w:t>2.Обслуговуючому кооперативу «Гаражно - будівельний кооператив «Автосвіт» забезпечити:</w:t>
      </w:r>
    </w:p>
    <w:p w:rsidR="00F207FD" w:rsidRDefault="00F207FD" w:rsidP="00F207FD">
      <w:pPr>
        <w:pStyle w:val="a4"/>
        <w:numPr>
          <w:ilvl w:val="0"/>
          <w:numId w:val="1"/>
        </w:numPr>
        <w:tabs>
          <w:tab w:val="left" w:pos="547"/>
        </w:tabs>
        <w:spacing w:line="321" w:lineRule="auto"/>
        <w:ind w:left="284" w:right="437"/>
        <w:jc w:val="both"/>
        <w:rPr>
          <w:sz w:val="28"/>
          <w:szCs w:val="28"/>
        </w:rPr>
      </w:pPr>
      <w:bookmarkStart w:id="1" w:name="bookmark9"/>
      <w:bookmarkEnd w:id="1"/>
      <w:r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>
        <w:t>“</w:t>
      </w:r>
      <w:r>
        <w:rPr>
          <w:sz w:val="28"/>
          <w:szCs w:val="28"/>
        </w:rPr>
        <w:t>.</w:t>
      </w:r>
    </w:p>
    <w:p w:rsidR="00F207FD" w:rsidRDefault="00F207FD" w:rsidP="00F207FD">
      <w:pPr>
        <w:pStyle w:val="a4"/>
        <w:numPr>
          <w:ilvl w:val="0"/>
          <w:numId w:val="1"/>
        </w:numPr>
        <w:tabs>
          <w:tab w:val="left" w:pos="547"/>
        </w:tabs>
        <w:spacing w:line="321" w:lineRule="auto"/>
        <w:ind w:left="284" w:right="437"/>
        <w:jc w:val="both"/>
        <w:rPr>
          <w:sz w:val="28"/>
          <w:szCs w:val="28"/>
        </w:rPr>
      </w:pPr>
      <w:bookmarkStart w:id="2" w:name="bookmark10"/>
      <w:bookmarkEnd w:id="2"/>
      <w:r>
        <w:rPr>
          <w:sz w:val="28"/>
          <w:szCs w:val="28"/>
        </w:rPr>
        <w:t xml:space="preserve">Цілодобовий доступ до існуючих на території ділянки інженерних </w:t>
      </w:r>
      <w:r>
        <w:rPr>
          <w:sz w:val="28"/>
          <w:szCs w:val="28"/>
        </w:rPr>
        <w:lastRenderedPageBreak/>
        <w:t>мереж</w:t>
      </w:r>
      <w:r>
        <w:t xml:space="preserve"> </w:t>
      </w:r>
      <w:r>
        <w:rPr>
          <w:sz w:val="28"/>
          <w:szCs w:val="28"/>
        </w:rPr>
        <w:t xml:space="preserve">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 </w:t>
      </w:r>
    </w:p>
    <w:p w:rsidR="00F207FD" w:rsidRDefault="00F207FD" w:rsidP="00F207FD">
      <w:pPr>
        <w:pStyle w:val="a4"/>
        <w:tabs>
          <w:tab w:val="left" w:pos="547"/>
        </w:tabs>
        <w:spacing w:line="321" w:lineRule="auto"/>
        <w:ind w:left="284" w:right="437" w:firstLine="0"/>
        <w:jc w:val="both"/>
        <w:rPr>
          <w:sz w:val="28"/>
          <w:szCs w:val="28"/>
        </w:rPr>
      </w:pPr>
      <w:r>
        <w:rPr>
          <w:sz w:val="28"/>
          <w:szCs w:val="28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F207FD" w:rsidRDefault="00F207FD" w:rsidP="00F207FD">
      <w:pPr>
        <w:pStyle w:val="a4"/>
        <w:spacing w:after="600" w:line="321" w:lineRule="auto"/>
        <w:ind w:left="261" w:firstLine="62"/>
        <w:rPr>
          <w:sz w:val="28"/>
          <w:szCs w:val="28"/>
        </w:rPr>
      </w:pPr>
      <w:r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0" distB="18415" distL="114300" distR="4352290" simplePos="0" relativeHeight="251658240" behindDoc="0" locked="0" layoutInCell="1" allowOverlap="1">
                <wp:simplePos x="0" y="0"/>
                <wp:positionH relativeFrom="page">
                  <wp:posOffset>908050</wp:posOffset>
                </wp:positionH>
                <wp:positionV relativeFrom="margin">
                  <wp:posOffset>3650615</wp:posOffset>
                </wp:positionV>
                <wp:extent cx="69215" cy="187325"/>
                <wp:effectExtent l="0" t="0" r="0" b="0"/>
                <wp:wrapTopAndBottom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07FD" w:rsidRDefault="00F207FD" w:rsidP="00F207FD">
                            <w:pPr>
                              <w:pStyle w:val="a4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2" o:spid="_x0000_s1028" type="#_x0000_t202" style="position:absolute;left:0;text-align:left;margin-left:71.5pt;margin-top:287.45pt;width:5.45pt;height:14.75pt;z-index:251658240;visibility:visible;mso-wrap-style:none;mso-width-percent:0;mso-height-percent:0;mso-wrap-distance-left:9pt;mso-wrap-distance-top:0;mso-wrap-distance-right:342.7pt;mso-wrap-distance-bottom:1.4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" filled="f" stroked="f">
                <v:textbox inset="0,0,0,0">
                  <w:txbxContent>
                    <w:p w:rsidR="00F207FD" w:rsidRDefault="00F207FD" w:rsidP="00F207FD">
                      <w:pPr>
                        <w:pStyle w:val="a4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6985" distB="0" distL="4041775" distR="113665" simplePos="0" relativeHeight="251659264" behindDoc="0" locked="0" layoutInCell="1" allowOverlap="1">
                <wp:simplePos x="0" y="0"/>
                <wp:positionH relativeFrom="page">
                  <wp:posOffset>4835525</wp:posOffset>
                </wp:positionH>
                <wp:positionV relativeFrom="margin">
                  <wp:posOffset>3657600</wp:posOffset>
                </wp:positionV>
                <wp:extent cx="69215" cy="198755"/>
                <wp:effectExtent l="0" t="0" r="0" b="0"/>
                <wp:wrapTopAndBottom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" cy="198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07FD" w:rsidRDefault="00F207FD" w:rsidP="00F207FD">
                            <w:pPr>
                              <w:pStyle w:val="a4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4" o:spid="_x0000_s1029" type="#_x0000_t202" style="position:absolute;left:0;text-align:left;margin-left:380.75pt;margin-top:4in;width:5.45pt;height:15.65pt;z-index:251658240;visibility:visible;mso-wrap-style:none;mso-width-percent:0;mso-height-percent:0;mso-wrap-distance-left:318.25pt;mso-wrap-distance-top:.55pt;mso-wrap-distance-right:8.95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" filled="f" stroked="f">
                <v:textbox inset="0,0,0,0">
                  <w:txbxContent>
                    <w:p w:rsidR="00F207FD" w:rsidRDefault="00F207FD" w:rsidP="00F207FD">
                      <w:pPr>
                        <w:pStyle w:val="a4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</w:t>
      </w:r>
      <w:r>
        <w:rPr>
          <w:color w:val="000000" w:themeColor="text1"/>
          <w:sz w:val="28"/>
          <w:szCs w:val="28"/>
        </w:rPr>
        <w:t>земельних відносин</w:t>
      </w:r>
      <w:r>
        <w:rPr>
          <w:color w:val="19235D"/>
          <w:sz w:val="28"/>
          <w:szCs w:val="28"/>
        </w:rPr>
        <w:t xml:space="preserve"> </w:t>
      </w:r>
      <w:r>
        <w:rPr>
          <w:sz w:val="28"/>
          <w:szCs w:val="28"/>
        </w:rPr>
        <w:t>та будівництва (голова комісії Гануляк В.І.)</w:t>
      </w:r>
    </w:p>
    <w:p w:rsidR="00F207FD" w:rsidRDefault="00F207FD" w:rsidP="00F207FD">
      <w:pPr>
        <w:pStyle w:val="a4"/>
        <w:spacing w:after="600" w:line="321" w:lineRule="auto"/>
        <w:ind w:left="261" w:firstLine="447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750051" w:rsidRDefault="00750051"/>
    <w:sectPr w:rsidR="007500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E6D76"/>
    <w:multiLevelType w:val="multilevel"/>
    <w:tmpl w:val="D5ACB15E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7FD"/>
    <w:rsid w:val="00262C27"/>
    <w:rsid w:val="00454A16"/>
    <w:rsid w:val="00750051"/>
    <w:rsid w:val="00F2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C0BF0"/>
  <w15:chartTrackingRefBased/>
  <w15:docId w15:val="{86C0368F-B554-48D6-9031-8A56A3F8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207FD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F207FD"/>
    <w:pPr>
      <w:widowControl w:val="0"/>
      <w:spacing w:after="0" w:line="316" w:lineRule="auto"/>
      <w:ind w:firstLine="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2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1570</Words>
  <Characters>895</Characters>
  <Application>Microsoft Office Word</Application>
  <DocSecurity>0</DocSecurity>
  <Lines>7</Lines>
  <Paragraphs>4</Paragraphs>
  <ScaleCrop>false</ScaleCrop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6</cp:revision>
  <dcterms:created xsi:type="dcterms:W3CDTF">2021-11-01T10:18:00Z</dcterms:created>
  <dcterms:modified xsi:type="dcterms:W3CDTF">2021-11-01T10:21:00Z</dcterms:modified>
</cp:coreProperties>
</file>