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B73" w:rsidRDefault="00BC37C4" w:rsidP="00BC37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BC37C4" w:rsidRDefault="00BC37C4" w:rsidP="00BC37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BC37C4" w:rsidRDefault="00BC37C4" w:rsidP="00BC37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ШІСТДЕСЯТ ТРЕТЯ (позачергова) СЕСІЯ СЬОМОГО СКЛИКАННЯ</w:t>
      </w:r>
    </w:p>
    <w:p w:rsidR="00BC37C4" w:rsidRDefault="00BC37C4" w:rsidP="00BC37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 3546</w:t>
      </w:r>
    </w:p>
    <w:p w:rsidR="00BC37C4" w:rsidRPr="00FE1D8F" w:rsidRDefault="00BC37C4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>від 13 березня 2020 року                                                                  с. Рясне-Руське</w:t>
      </w:r>
    </w:p>
    <w:p w:rsidR="00BC37C4" w:rsidRPr="00FE1D8F" w:rsidRDefault="00BC37C4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BC37C4" w:rsidRPr="00FE1D8F" w:rsidRDefault="00BC37C4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>щодо відведення земельної ділянки, із зміною</w:t>
      </w:r>
    </w:p>
    <w:p w:rsidR="00BC37C4" w:rsidRPr="00FE1D8F" w:rsidRDefault="00BC37C4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цільового призначення для будівництва та обслуговування </w:t>
      </w:r>
    </w:p>
    <w:p w:rsidR="00BC37C4" w:rsidRPr="00FE1D8F" w:rsidRDefault="00BC37C4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житлового будинку, господарських будівель </w:t>
      </w:r>
    </w:p>
    <w:p w:rsidR="00BC37C4" w:rsidRPr="00FE1D8F" w:rsidRDefault="00BC37C4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і споруд в селі Рясне-Руське </w:t>
      </w:r>
    </w:p>
    <w:p w:rsidR="00BC37C4" w:rsidRPr="00FE1D8F" w:rsidRDefault="00BC37C4" w:rsidP="00BC37C4">
      <w:pPr>
        <w:rPr>
          <w:rFonts w:ascii="Times New Roman" w:hAnsi="Times New Roman" w:cs="Times New Roman"/>
          <w:sz w:val="28"/>
          <w:szCs w:val="28"/>
        </w:rPr>
      </w:pPr>
    </w:p>
    <w:p w:rsidR="00BC37C4" w:rsidRPr="00FE1D8F" w:rsidRDefault="00BC37C4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        Розглянувши проект по зміні цільового призначення земельної ділянки, для будівництва житлового будинку, господарських будівель і споруд в селі Рясне-Руське, </w:t>
      </w:r>
      <w:proofErr w:type="spellStart"/>
      <w:r w:rsidRPr="00FE1D8F">
        <w:rPr>
          <w:rFonts w:ascii="Times New Roman" w:hAnsi="Times New Roman" w:cs="Times New Roman"/>
          <w:sz w:val="28"/>
          <w:szCs w:val="28"/>
        </w:rPr>
        <w:t>Харабарі</w:t>
      </w:r>
      <w:proofErr w:type="spellEnd"/>
      <w:r w:rsidRPr="00FE1D8F">
        <w:rPr>
          <w:rFonts w:ascii="Times New Roman" w:hAnsi="Times New Roman" w:cs="Times New Roman"/>
          <w:sz w:val="28"/>
          <w:szCs w:val="28"/>
        </w:rPr>
        <w:t xml:space="preserve"> Марії Степанівні розроблений, ТзОВ « Ордо Плюс», враховуючи висновки відповідних служб: начальника відділу </w:t>
      </w:r>
      <w:proofErr w:type="spellStart"/>
      <w:r w:rsidRPr="00FE1D8F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FE1D8F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FE1D8F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FE1D8F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 Про місцеве самоврядування в Україні»</w:t>
      </w:r>
      <w:r w:rsidR="004B185D" w:rsidRPr="00FE1D8F">
        <w:rPr>
          <w:rFonts w:ascii="Times New Roman" w:hAnsi="Times New Roman" w:cs="Times New Roman"/>
          <w:sz w:val="28"/>
          <w:szCs w:val="28"/>
        </w:rPr>
        <w:t>. Статей 12,20 Земельного Кодексу України,-Рясне-Руська сільська рада,-</w:t>
      </w:r>
    </w:p>
    <w:p w:rsidR="004B185D" w:rsidRPr="00FE1D8F" w:rsidRDefault="004B185D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>ВИРІШИЛА:</w:t>
      </w:r>
    </w:p>
    <w:p w:rsidR="004B185D" w:rsidRPr="00FE1D8F" w:rsidRDefault="004B185D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із зміною цільового призначення </w:t>
      </w:r>
      <w:proofErr w:type="spellStart"/>
      <w:r w:rsidRPr="00FE1D8F">
        <w:rPr>
          <w:rFonts w:ascii="Times New Roman" w:hAnsi="Times New Roman" w:cs="Times New Roman"/>
          <w:sz w:val="28"/>
          <w:szCs w:val="28"/>
        </w:rPr>
        <w:t>Харабарі</w:t>
      </w:r>
      <w:proofErr w:type="spellEnd"/>
      <w:r w:rsidRPr="00FE1D8F">
        <w:rPr>
          <w:rFonts w:ascii="Times New Roman" w:hAnsi="Times New Roman" w:cs="Times New Roman"/>
          <w:sz w:val="28"/>
          <w:szCs w:val="28"/>
        </w:rPr>
        <w:t xml:space="preserve"> Марії Степанівні, в с. Рясне-Руське, Яворівського району, Львівської області для будівництва та обслуговування житлового будинку , господарських будівель і споруд( присадибна ділянка)</w:t>
      </w:r>
    </w:p>
    <w:p w:rsidR="004B185D" w:rsidRPr="00FE1D8F" w:rsidRDefault="004B185D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2.Змінити цільове призначення земельної ділянки кадастровий номер4625887500:04:002:0189 площею 0,1700 га, що перебуває у власності гр. </w:t>
      </w:r>
      <w:proofErr w:type="spellStart"/>
      <w:r w:rsidRPr="00FE1D8F">
        <w:rPr>
          <w:rFonts w:ascii="Times New Roman" w:hAnsi="Times New Roman" w:cs="Times New Roman"/>
          <w:sz w:val="28"/>
          <w:szCs w:val="28"/>
        </w:rPr>
        <w:t>Харабари</w:t>
      </w:r>
      <w:proofErr w:type="spellEnd"/>
      <w:r w:rsidRPr="00FE1D8F">
        <w:rPr>
          <w:rFonts w:ascii="Times New Roman" w:hAnsi="Times New Roman" w:cs="Times New Roman"/>
          <w:sz w:val="28"/>
          <w:szCs w:val="28"/>
        </w:rPr>
        <w:t xml:space="preserve"> Марії Степанівни з « для ведення особистого селянського господарства» під «для будівництва та обслуговування житлового будинку, господарських будівель і споруд».</w:t>
      </w:r>
    </w:p>
    <w:p w:rsidR="004B185D" w:rsidRPr="00FE1D8F" w:rsidRDefault="004B185D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>3.Перевести земельну ділянку кадастровий номер 4625887500604:002:0189 площею 0,1700 га з категорії земель сільськогосподарського призначення, сільськогосподарські угіддя- рілля в категорію земель житлової та громадської заб</w:t>
      </w:r>
      <w:r w:rsidR="00FE1D8F" w:rsidRPr="00FE1D8F">
        <w:rPr>
          <w:rFonts w:ascii="Times New Roman" w:hAnsi="Times New Roman" w:cs="Times New Roman"/>
          <w:sz w:val="28"/>
          <w:szCs w:val="28"/>
        </w:rPr>
        <w:t>удови, угіддя- забудовані землі.</w:t>
      </w:r>
    </w:p>
    <w:p w:rsidR="00FE1D8F" w:rsidRPr="00FE1D8F" w:rsidRDefault="00FE1D8F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lastRenderedPageBreak/>
        <w:t>4.Харабарі Марії Степанівні,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E1D8F" w:rsidRPr="00FE1D8F" w:rsidRDefault="00FE1D8F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5.Спеціалісту-землевпоряднику </w:t>
      </w:r>
      <w:proofErr w:type="spellStart"/>
      <w:r w:rsidRPr="00FE1D8F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FE1D8F">
        <w:rPr>
          <w:rFonts w:ascii="Times New Roman" w:hAnsi="Times New Roman" w:cs="Times New Roman"/>
          <w:sz w:val="28"/>
          <w:szCs w:val="28"/>
        </w:rPr>
        <w:t xml:space="preserve"> зміни в земельно-облікові документи сільської ради</w:t>
      </w:r>
    </w:p>
    <w:p w:rsidR="00FE1D8F" w:rsidRPr="00FE1D8F" w:rsidRDefault="00FE1D8F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6.Контроль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FE1D8F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FE1D8F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FE1D8F" w:rsidRPr="00FE1D8F" w:rsidRDefault="00FE1D8F" w:rsidP="00BC37C4">
      <w:pPr>
        <w:rPr>
          <w:rFonts w:ascii="Times New Roman" w:hAnsi="Times New Roman" w:cs="Times New Roman"/>
          <w:sz w:val="28"/>
          <w:szCs w:val="28"/>
        </w:rPr>
      </w:pPr>
    </w:p>
    <w:p w:rsidR="00FE1D8F" w:rsidRPr="00FE1D8F" w:rsidRDefault="00FE1D8F" w:rsidP="00BC37C4">
      <w:pPr>
        <w:rPr>
          <w:rFonts w:ascii="Times New Roman" w:hAnsi="Times New Roman" w:cs="Times New Roman"/>
          <w:sz w:val="28"/>
          <w:szCs w:val="28"/>
        </w:rPr>
      </w:pPr>
      <w:r w:rsidRPr="00FE1D8F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E1D8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Емілія </w:t>
      </w:r>
      <w:bookmarkStart w:id="0" w:name="_GoBack"/>
      <w:bookmarkEnd w:id="0"/>
      <w:r w:rsidRPr="00FE1D8F">
        <w:rPr>
          <w:rFonts w:ascii="Times New Roman" w:hAnsi="Times New Roman" w:cs="Times New Roman"/>
          <w:sz w:val="28"/>
          <w:szCs w:val="28"/>
        </w:rPr>
        <w:t xml:space="preserve">Смокоровська </w:t>
      </w:r>
    </w:p>
    <w:sectPr w:rsidR="00FE1D8F" w:rsidRPr="00FE1D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C5F"/>
    <w:rsid w:val="002C0C5F"/>
    <w:rsid w:val="00470B73"/>
    <w:rsid w:val="004B185D"/>
    <w:rsid w:val="00BC37C4"/>
    <w:rsid w:val="00FE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67287"/>
  <w15:chartTrackingRefBased/>
  <w15:docId w15:val="{7D15DFF4-EE12-430D-A076-514B00996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BC37C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C37C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4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1585</Words>
  <Characters>904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2021-11-11T11:26:00Z</dcterms:created>
  <dcterms:modified xsi:type="dcterms:W3CDTF">2021-11-11T11:49:00Z</dcterms:modified>
</cp:coreProperties>
</file>