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F29" w:rsidRPr="00B961D6" w:rsidRDefault="006C3F29" w:rsidP="006C3F29">
      <w:pPr>
        <w:spacing w:after="0"/>
        <w:jc w:val="center"/>
        <w:rPr>
          <w:rFonts w:ascii="Times New Roman" w:hAnsi="Times New Roman" w:cs="Times New Roman"/>
          <w:sz w:val="28"/>
          <w:szCs w:val="28"/>
        </w:rPr>
      </w:pPr>
      <w:r w:rsidRPr="00B961D6">
        <w:rPr>
          <w:rFonts w:ascii="Times New Roman" w:hAnsi="Times New Roman" w:cs="Times New Roman"/>
          <w:sz w:val="28"/>
          <w:szCs w:val="28"/>
        </w:rPr>
        <w:t>РЯСНЕ-РУСЬКА СІЛЬСЬКА РАДА</w:t>
      </w:r>
    </w:p>
    <w:p w:rsidR="006C3F29" w:rsidRPr="00B961D6" w:rsidRDefault="006C3F29" w:rsidP="006C3F29">
      <w:pPr>
        <w:spacing w:after="0"/>
        <w:jc w:val="center"/>
        <w:rPr>
          <w:rFonts w:ascii="Times New Roman" w:hAnsi="Times New Roman" w:cs="Times New Roman"/>
          <w:sz w:val="28"/>
          <w:szCs w:val="28"/>
        </w:rPr>
      </w:pPr>
      <w:r w:rsidRPr="00B961D6">
        <w:rPr>
          <w:rFonts w:ascii="Times New Roman" w:hAnsi="Times New Roman" w:cs="Times New Roman"/>
          <w:sz w:val="28"/>
          <w:szCs w:val="28"/>
        </w:rPr>
        <w:t>ЯВОРІВСЬКОГО РАЙОНУ ЛЬВІВСЬКОЇ ОБЛАСТІ</w:t>
      </w:r>
    </w:p>
    <w:p w:rsidR="006C3F29" w:rsidRPr="00B961D6" w:rsidRDefault="006C3F29" w:rsidP="006C3F29">
      <w:pPr>
        <w:spacing w:after="0"/>
        <w:jc w:val="center"/>
        <w:rPr>
          <w:rFonts w:ascii="Times New Roman" w:hAnsi="Times New Roman" w:cs="Times New Roman"/>
          <w:sz w:val="28"/>
          <w:szCs w:val="28"/>
        </w:rPr>
      </w:pPr>
      <w:r w:rsidRPr="00B961D6">
        <w:rPr>
          <w:rFonts w:ascii="Times New Roman" w:hAnsi="Times New Roman" w:cs="Times New Roman"/>
          <w:sz w:val="28"/>
          <w:szCs w:val="28"/>
        </w:rPr>
        <w:t xml:space="preserve">СІМДЕСЯТ П’ЯТА СЕСІЯ СЬОМОГО  СКЛИКАННЯ </w:t>
      </w:r>
    </w:p>
    <w:p w:rsidR="006C3F29" w:rsidRPr="00B961D6" w:rsidRDefault="006C3F29" w:rsidP="006C3F29">
      <w:pPr>
        <w:spacing w:after="240"/>
        <w:jc w:val="center"/>
        <w:rPr>
          <w:rFonts w:ascii="Times New Roman" w:hAnsi="Times New Roman" w:cs="Times New Roman"/>
          <w:sz w:val="28"/>
          <w:szCs w:val="28"/>
        </w:rPr>
      </w:pPr>
      <w:r w:rsidRPr="00B961D6">
        <w:rPr>
          <w:rFonts w:ascii="Times New Roman" w:hAnsi="Times New Roman" w:cs="Times New Roman"/>
          <w:sz w:val="28"/>
          <w:szCs w:val="28"/>
        </w:rPr>
        <w:t>РІШЕННЯ №4602</w:t>
      </w:r>
    </w:p>
    <w:p w:rsidR="006C3F29" w:rsidRPr="00B961D6" w:rsidRDefault="006C3F29" w:rsidP="006C3F29">
      <w:pPr>
        <w:spacing w:after="0"/>
        <w:rPr>
          <w:rFonts w:ascii="Times New Roman" w:hAnsi="Times New Roman" w:cs="Times New Roman"/>
          <w:sz w:val="28"/>
          <w:szCs w:val="28"/>
        </w:rPr>
      </w:pPr>
      <w:r w:rsidRPr="00B961D6">
        <w:rPr>
          <w:rFonts w:ascii="Times New Roman" w:hAnsi="Times New Roman" w:cs="Times New Roman"/>
          <w:sz w:val="28"/>
          <w:szCs w:val="28"/>
        </w:rPr>
        <w:t>від 05 листопада 2020 року</w:t>
      </w:r>
      <w:r w:rsidRPr="00B961D6">
        <w:rPr>
          <w:rFonts w:ascii="Times New Roman" w:hAnsi="Times New Roman" w:cs="Times New Roman"/>
          <w:sz w:val="28"/>
          <w:szCs w:val="28"/>
        </w:rPr>
        <w:tab/>
      </w:r>
      <w:r w:rsidRPr="00B961D6">
        <w:rPr>
          <w:rFonts w:ascii="Times New Roman" w:hAnsi="Times New Roman" w:cs="Times New Roman"/>
          <w:sz w:val="28"/>
          <w:szCs w:val="28"/>
        </w:rPr>
        <w:tab/>
      </w:r>
      <w:r w:rsidRPr="00B961D6">
        <w:rPr>
          <w:rFonts w:ascii="Times New Roman" w:hAnsi="Times New Roman" w:cs="Times New Roman"/>
          <w:sz w:val="28"/>
          <w:szCs w:val="28"/>
        </w:rPr>
        <w:tab/>
        <w:t xml:space="preserve">   </w:t>
      </w:r>
      <w:r w:rsidRPr="00B961D6">
        <w:rPr>
          <w:rFonts w:ascii="Times New Roman" w:hAnsi="Times New Roman" w:cs="Times New Roman"/>
          <w:sz w:val="28"/>
          <w:szCs w:val="28"/>
        </w:rPr>
        <w:tab/>
      </w:r>
      <w:r w:rsidRPr="00B961D6">
        <w:rPr>
          <w:rFonts w:ascii="Times New Roman" w:hAnsi="Times New Roman" w:cs="Times New Roman"/>
          <w:sz w:val="28"/>
          <w:szCs w:val="28"/>
        </w:rPr>
        <w:tab/>
      </w:r>
      <w:r w:rsidRPr="00B961D6">
        <w:rPr>
          <w:rFonts w:ascii="Times New Roman" w:hAnsi="Times New Roman" w:cs="Times New Roman"/>
          <w:sz w:val="28"/>
          <w:szCs w:val="28"/>
        </w:rPr>
        <w:t xml:space="preserve">   </w:t>
      </w:r>
      <w:proofErr w:type="spellStart"/>
      <w:r w:rsidRPr="00B961D6">
        <w:rPr>
          <w:rFonts w:ascii="Times New Roman" w:hAnsi="Times New Roman" w:cs="Times New Roman"/>
          <w:sz w:val="28"/>
          <w:szCs w:val="28"/>
        </w:rPr>
        <w:t>с.Рясне-Руське</w:t>
      </w:r>
      <w:proofErr w:type="spellEnd"/>
    </w:p>
    <w:p w:rsidR="006C3F29" w:rsidRPr="00B961D6" w:rsidRDefault="006C3F29" w:rsidP="006C3F29">
      <w:pPr>
        <w:spacing w:after="0"/>
        <w:rPr>
          <w:rFonts w:ascii="Times New Roman" w:hAnsi="Times New Roman" w:cs="Times New Roman"/>
          <w:sz w:val="28"/>
          <w:szCs w:val="28"/>
        </w:rPr>
      </w:pPr>
      <w:r w:rsidRPr="00B961D6">
        <w:rPr>
          <w:rFonts w:ascii="Times New Roman" w:hAnsi="Times New Roman" w:cs="Times New Roman"/>
          <w:sz w:val="28"/>
          <w:szCs w:val="28"/>
        </w:rPr>
        <w:t>Щодо погодження охоронного зобов’язання</w:t>
      </w:r>
    </w:p>
    <w:p w:rsidR="006C3F29" w:rsidRPr="00B961D6" w:rsidRDefault="006C3F29" w:rsidP="006C3F29">
      <w:pPr>
        <w:spacing w:after="0"/>
        <w:rPr>
          <w:rFonts w:ascii="Times New Roman" w:hAnsi="Times New Roman" w:cs="Times New Roman"/>
          <w:sz w:val="28"/>
          <w:szCs w:val="28"/>
        </w:rPr>
      </w:pPr>
      <w:r w:rsidRPr="00B961D6">
        <w:rPr>
          <w:rFonts w:ascii="Times New Roman" w:hAnsi="Times New Roman" w:cs="Times New Roman"/>
          <w:sz w:val="28"/>
          <w:szCs w:val="28"/>
        </w:rPr>
        <w:t>Ландшафтного заказника місцевого значення</w:t>
      </w:r>
    </w:p>
    <w:p w:rsidR="006C3F29" w:rsidRPr="00B961D6" w:rsidRDefault="006C3F29" w:rsidP="006C3F29">
      <w:pPr>
        <w:spacing w:after="0"/>
        <w:rPr>
          <w:rFonts w:ascii="Times New Roman" w:hAnsi="Times New Roman" w:cs="Times New Roman"/>
          <w:sz w:val="28"/>
          <w:szCs w:val="28"/>
        </w:rPr>
      </w:pPr>
      <w:r w:rsidRPr="00B961D6">
        <w:rPr>
          <w:rFonts w:ascii="Times New Roman" w:hAnsi="Times New Roman" w:cs="Times New Roman"/>
          <w:sz w:val="28"/>
          <w:szCs w:val="28"/>
        </w:rPr>
        <w:t xml:space="preserve">«Торфовище </w:t>
      </w:r>
      <w:proofErr w:type="spellStart"/>
      <w:r w:rsidRPr="00B961D6">
        <w:rPr>
          <w:rFonts w:ascii="Times New Roman" w:hAnsi="Times New Roman" w:cs="Times New Roman"/>
          <w:sz w:val="28"/>
          <w:szCs w:val="28"/>
        </w:rPr>
        <w:t>Білогорща</w:t>
      </w:r>
      <w:proofErr w:type="spellEnd"/>
      <w:r w:rsidRPr="00B961D6">
        <w:rPr>
          <w:rFonts w:ascii="Times New Roman" w:hAnsi="Times New Roman" w:cs="Times New Roman"/>
          <w:sz w:val="28"/>
          <w:szCs w:val="28"/>
        </w:rPr>
        <w:t>»</w:t>
      </w:r>
    </w:p>
    <w:p w:rsidR="00A568E5" w:rsidRPr="00B961D6" w:rsidRDefault="006C3F29" w:rsidP="006C3F29">
      <w:pPr>
        <w:spacing w:after="0"/>
        <w:ind w:firstLine="709"/>
        <w:jc w:val="both"/>
        <w:rPr>
          <w:rStyle w:val="a3"/>
          <w:rFonts w:ascii="Times New Roman" w:hAnsi="Times New Roman" w:cs="Times New Roman"/>
          <w:i w:val="0"/>
          <w:color w:val="232323"/>
          <w:sz w:val="28"/>
          <w:szCs w:val="28"/>
          <w:shd w:val="clear" w:color="auto" w:fill="FFFFFF"/>
        </w:rPr>
      </w:pPr>
      <w:r w:rsidRPr="00B961D6">
        <w:rPr>
          <w:rFonts w:ascii="Times New Roman" w:hAnsi="Times New Roman" w:cs="Times New Roman"/>
          <w:sz w:val="28"/>
          <w:szCs w:val="28"/>
        </w:rPr>
        <w:t xml:space="preserve">На адресу Рясне-Руської сільської ради надійшов лист Департаменту екології та природних ресурсів Львівської обласної державної адміністрації №31-6903/0/2-20 від 14.09.2020 року, щодо погодження Положення «Про ландшафтний заказник місцевого значення </w:t>
      </w:r>
      <w:r w:rsidRPr="00B961D6">
        <w:rPr>
          <w:rStyle w:val="a3"/>
          <w:rFonts w:ascii="Times New Roman" w:hAnsi="Times New Roman" w:cs="Times New Roman"/>
          <w:i w:val="0"/>
          <w:color w:val="232323"/>
          <w:sz w:val="28"/>
          <w:szCs w:val="28"/>
          <w:shd w:val="clear" w:color="auto" w:fill="FFFFFF"/>
        </w:rPr>
        <w:t>“</w:t>
      </w:r>
      <w:r w:rsidRPr="00B961D6">
        <w:rPr>
          <w:rFonts w:ascii="Times New Roman" w:hAnsi="Times New Roman" w:cs="Times New Roman"/>
          <w:sz w:val="28"/>
          <w:szCs w:val="28"/>
        </w:rPr>
        <w:t xml:space="preserve">Торфовище </w:t>
      </w:r>
      <w:proofErr w:type="spellStart"/>
      <w:r w:rsidRPr="00B961D6">
        <w:rPr>
          <w:rFonts w:ascii="Times New Roman" w:hAnsi="Times New Roman" w:cs="Times New Roman"/>
          <w:sz w:val="28"/>
          <w:szCs w:val="28"/>
        </w:rPr>
        <w:t>Білогорща</w:t>
      </w:r>
      <w:proofErr w:type="spellEnd"/>
      <w:r w:rsidRPr="00B961D6">
        <w:rPr>
          <w:rStyle w:val="a3"/>
          <w:rFonts w:ascii="Times New Roman" w:hAnsi="Times New Roman" w:cs="Times New Roman"/>
          <w:i w:val="0"/>
          <w:color w:val="232323"/>
          <w:sz w:val="28"/>
          <w:szCs w:val="28"/>
          <w:shd w:val="clear" w:color="auto" w:fill="FFFFFF"/>
        </w:rPr>
        <w:t>“</w:t>
      </w:r>
      <w:r w:rsidRPr="00B961D6">
        <w:rPr>
          <w:rStyle w:val="a3"/>
          <w:rFonts w:ascii="Times New Roman" w:hAnsi="Times New Roman" w:cs="Times New Roman"/>
          <w:i w:val="0"/>
          <w:color w:val="232323"/>
          <w:sz w:val="28"/>
          <w:szCs w:val="28"/>
          <w:shd w:val="clear" w:color="auto" w:fill="FFFFFF"/>
        </w:rPr>
        <w:t xml:space="preserve"> та підписання охоронного зобов’язання. Ознайомившись із вказаними документами, керуючись ст.19 Конституції України, ст. 26 Закону України «Про місцеве самоврядування в Україні», ст.. 12; 20; 43; 44 Земельного кодексу України, ст. 4; 53 Закону України «Про природно-заповідний фонд України» опираючись на те, що при реєстрації права комунальної власності на земельні ділянки, які передавалися із державної власності Львівської обласної державної адміністрації жодних відомостей щодо наявності ландшафтного заказника місцевого значення на вказаних  територіях не надано, заказник не був винесений в натуру на підставі технічної документації, оскільки така Рясне-Руській сільській раді не надавалася, винесення меж заказника на місцевості </w:t>
      </w:r>
      <w:r w:rsidR="00A568E5" w:rsidRPr="00B961D6">
        <w:rPr>
          <w:rStyle w:val="a3"/>
          <w:rFonts w:ascii="Times New Roman" w:hAnsi="Times New Roman" w:cs="Times New Roman"/>
          <w:i w:val="0"/>
          <w:color w:val="232323"/>
          <w:sz w:val="28"/>
          <w:szCs w:val="28"/>
          <w:shd w:val="clear" w:color="auto" w:fill="FFFFFF"/>
        </w:rPr>
        <w:t xml:space="preserve">не відбулося, кадастровий номер земельної ділянки де розташований заказник не вказано, позначення заказника державними знаками встановленого взірця не здійснювалось, згода Рясне-Руської сільської ради на створення заказника на території сільської ради не надана, враховуючи відсутність належної документації визначеної Земельним кодексом України та у зв’язку із порушенням вимог визначених Законом України «Про природно-заповідний фонд України»,, щодо порядку розгляду клопотань та прийняття рішень про створення чи оголошення територій, об’єктів природно-заповідного фонду та їх охоронних зон, порушенням порядку відведення земельних ділянок природним заповідникам, Рясне-Руська сільська рада, - </w:t>
      </w:r>
    </w:p>
    <w:p w:rsidR="00F404F0" w:rsidRPr="00B961D6" w:rsidRDefault="006C3F29" w:rsidP="00A568E5">
      <w:pPr>
        <w:spacing w:after="0"/>
        <w:ind w:firstLine="709"/>
        <w:rPr>
          <w:rStyle w:val="a3"/>
          <w:rFonts w:ascii="Times New Roman" w:hAnsi="Times New Roman" w:cs="Times New Roman"/>
          <w:i w:val="0"/>
          <w:color w:val="232323"/>
          <w:sz w:val="28"/>
          <w:szCs w:val="28"/>
          <w:shd w:val="clear" w:color="auto" w:fill="FFFFFF"/>
        </w:rPr>
      </w:pPr>
      <w:r w:rsidRPr="00B961D6">
        <w:rPr>
          <w:rStyle w:val="a3"/>
          <w:rFonts w:ascii="Times New Roman" w:hAnsi="Times New Roman" w:cs="Times New Roman"/>
          <w:i w:val="0"/>
          <w:color w:val="232323"/>
          <w:sz w:val="28"/>
          <w:szCs w:val="28"/>
          <w:shd w:val="clear" w:color="auto" w:fill="FFFFFF"/>
        </w:rPr>
        <w:t xml:space="preserve">  </w:t>
      </w:r>
      <w:r w:rsidR="00B961D6" w:rsidRPr="00B961D6">
        <w:rPr>
          <w:rStyle w:val="a3"/>
          <w:rFonts w:ascii="Times New Roman" w:hAnsi="Times New Roman" w:cs="Times New Roman"/>
          <w:i w:val="0"/>
          <w:color w:val="232323"/>
          <w:sz w:val="28"/>
          <w:szCs w:val="28"/>
          <w:shd w:val="clear" w:color="auto" w:fill="FFFFFF"/>
        </w:rPr>
        <w:t>ВИРІШИЛА:</w:t>
      </w:r>
    </w:p>
    <w:p w:rsidR="00B961D6" w:rsidRPr="00B961D6" w:rsidRDefault="00B961D6" w:rsidP="00B961D6">
      <w:pPr>
        <w:spacing w:after="0"/>
        <w:jc w:val="both"/>
        <w:rPr>
          <w:rStyle w:val="a3"/>
          <w:rFonts w:ascii="Times New Roman" w:hAnsi="Times New Roman" w:cs="Times New Roman"/>
          <w:i w:val="0"/>
          <w:color w:val="232323"/>
          <w:sz w:val="28"/>
          <w:szCs w:val="28"/>
          <w:shd w:val="clear" w:color="auto" w:fill="FFFFFF"/>
        </w:rPr>
      </w:pPr>
      <w:r w:rsidRPr="00B961D6">
        <w:rPr>
          <w:rStyle w:val="a3"/>
          <w:rFonts w:ascii="Times New Roman" w:hAnsi="Times New Roman" w:cs="Times New Roman"/>
          <w:i w:val="0"/>
          <w:color w:val="232323"/>
          <w:sz w:val="28"/>
          <w:szCs w:val="28"/>
          <w:shd w:val="clear" w:color="auto" w:fill="FFFFFF"/>
        </w:rPr>
        <w:lastRenderedPageBreak/>
        <w:t xml:space="preserve">1.Відмовити в погодженні Положення </w:t>
      </w:r>
      <w:r w:rsidRPr="00B961D6">
        <w:rPr>
          <w:rStyle w:val="a3"/>
          <w:rFonts w:ascii="Times New Roman" w:hAnsi="Times New Roman" w:cs="Times New Roman"/>
          <w:i w:val="0"/>
          <w:color w:val="232323"/>
          <w:sz w:val="28"/>
          <w:szCs w:val="28"/>
          <w:shd w:val="clear" w:color="auto" w:fill="FFFFFF"/>
        </w:rPr>
        <w:t>“</w:t>
      </w:r>
      <w:r w:rsidRPr="00B961D6">
        <w:rPr>
          <w:rStyle w:val="a3"/>
          <w:rFonts w:ascii="Times New Roman" w:hAnsi="Times New Roman" w:cs="Times New Roman"/>
          <w:i w:val="0"/>
          <w:color w:val="232323"/>
          <w:sz w:val="28"/>
          <w:szCs w:val="28"/>
          <w:shd w:val="clear" w:color="auto" w:fill="FFFFFF"/>
        </w:rPr>
        <w:t xml:space="preserve">Про ландшафтний заказник місцевого значення </w:t>
      </w:r>
      <w:r w:rsidRPr="00B961D6">
        <w:rPr>
          <w:rStyle w:val="a3"/>
          <w:rFonts w:ascii="Times New Roman" w:hAnsi="Times New Roman" w:cs="Times New Roman"/>
          <w:i w:val="0"/>
          <w:color w:val="232323"/>
          <w:sz w:val="28"/>
          <w:szCs w:val="28"/>
          <w:shd w:val="clear" w:color="auto" w:fill="FFFFFF"/>
        </w:rPr>
        <w:t>“</w:t>
      </w:r>
      <w:r w:rsidRPr="00B961D6">
        <w:rPr>
          <w:rStyle w:val="a3"/>
          <w:rFonts w:ascii="Times New Roman" w:hAnsi="Times New Roman" w:cs="Times New Roman"/>
          <w:i w:val="0"/>
          <w:color w:val="232323"/>
          <w:sz w:val="28"/>
          <w:szCs w:val="28"/>
          <w:shd w:val="clear" w:color="auto" w:fill="FFFFFF"/>
        </w:rPr>
        <w:t xml:space="preserve">Торфовище </w:t>
      </w:r>
      <w:proofErr w:type="spellStart"/>
      <w:r w:rsidRPr="00B961D6">
        <w:rPr>
          <w:rStyle w:val="a3"/>
          <w:rFonts w:ascii="Times New Roman" w:hAnsi="Times New Roman" w:cs="Times New Roman"/>
          <w:i w:val="0"/>
          <w:color w:val="232323"/>
          <w:sz w:val="28"/>
          <w:szCs w:val="28"/>
          <w:shd w:val="clear" w:color="auto" w:fill="FFFFFF"/>
        </w:rPr>
        <w:t>Білогорща</w:t>
      </w:r>
      <w:proofErr w:type="spellEnd"/>
      <w:r w:rsidRPr="00B961D6">
        <w:rPr>
          <w:rStyle w:val="a3"/>
          <w:rFonts w:ascii="Times New Roman" w:hAnsi="Times New Roman" w:cs="Times New Roman"/>
          <w:i w:val="0"/>
          <w:color w:val="232323"/>
          <w:sz w:val="28"/>
          <w:szCs w:val="28"/>
          <w:shd w:val="clear" w:color="auto" w:fill="FFFFFF"/>
        </w:rPr>
        <w:t>“</w:t>
      </w:r>
      <w:r w:rsidRPr="00B961D6">
        <w:rPr>
          <w:rStyle w:val="a3"/>
          <w:rFonts w:ascii="Times New Roman" w:hAnsi="Times New Roman" w:cs="Times New Roman"/>
          <w:i w:val="0"/>
          <w:color w:val="232323"/>
          <w:sz w:val="28"/>
          <w:szCs w:val="28"/>
          <w:shd w:val="clear" w:color="auto" w:fill="FFFFFF"/>
        </w:rPr>
        <w:t xml:space="preserve"> на території Рясне-Руської сільської ради </w:t>
      </w:r>
      <w:proofErr w:type="spellStart"/>
      <w:r w:rsidRPr="00B961D6">
        <w:rPr>
          <w:rStyle w:val="a3"/>
          <w:rFonts w:ascii="Times New Roman" w:hAnsi="Times New Roman" w:cs="Times New Roman"/>
          <w:i w:val="0"/>
          <w:color w:val="232323"/>
          <w:sz w:val="28"/>
          <w:szCs w:val="28"/>
          <w:shd w:val="clear" w:color="auto" w:fill="FFFFFF"/>
        </w:rPr>
        <w:t>Яворівского</w:t>
      </w:r>
      <w:proofErr w:type="spellEnd"/>
      <w:r w:rsidRPr="00B961D6">
        <w:rPr>
          <w:rStyle w:val="a3"/>
          <w:rFonts w:ascii="Times New Roman" w:hAnsi="Times New Roman" w:cs="Times New Roman"/>
          <w:i w:val="0"/>
          <w:color w:val="232323"/>
          <w:sz w:val="28"/>
          <w:szCs w:val="28"/>
          <w:shd w:val="clear" w:color="auto" w:fill="FFFFFF"/>
        </w:rPr>
        <w:t xml:space="preserve"> району Львівської області.</w:t>
      </w:r>
    </w:p>
    <w:p w:rsidR="00B961D6" w:rsidRPr="00B961D6" w:rsidRDefault="00B961D6" w:rsidP="00B961D6">
      <w:pPr>
        <w:spacing w:after="0"/>
        <w:jc w:val="both"/>
        <w:rPr>
          <w:rFonts w:ascii="Times New Roman" w:hAnsi="Times New Roman" w:cs="Times New Roman"/>
          <w:sz w:val="28"/>
          <w:szCs w:val="28"/>
        </w:rPr>
      </w:pPr>
      <w:r w:rsidRPr="00B961D6">
        <w:rPr>
          <w:rFonts w:ascii="Times New Roman" w:hAnsi="Times New Roman" w:cs="Times New Roman"/>
          <w:sz w:val="28"/>
          <w:szCs w:val="28"/>
        </w:rPr>
        <w:t xml:space="preserve">2. Відмовити у прийнятті охоронного зобов’язання, яким Рясне-Руській сільській раді Яворівського району Львівської області передається під охорону та дотримання встановленого режиму частина території ландшафтного заказника місцевого значення «Торфовище </w:t>
      </w:r>
      <w:proofErr w:type="spellStart"/>
      <w:r w:rsidRPr="00B961D6">
        <w:rPr>
          <w:rFonts w:ascii="Times New Roman" w:hAnsi="Times New Roman" w:cs="Times New Roman"/>
          <w:sz w:val="28"/>
          <w:szCs w:val="28"/>
        </w:rPr>
        <w:t>Білогорща</w:t>
      </w:r>
      <w:proofErr w:type="spellEnd"/>
      <w:r w:rsidRPr="00B961D6">
        <w:rPr>
          <w:rFonts w:ascii="Times New Roman" w:hAnsi="Times New Roman" w:cs="Times New Roman"/>
          <w:sz w:val="28"/>
          <w:szCs w:val="28"/>
        </w:rPr>
        <w:t xml:space="preserve">» площе. 58,8 га. </w:t>
      </w:r>
    </w:p>
    <w:p w:rsidR="00B961D6" w:rsidRPr="00B961D6" w:rsidRDefault="00B961D6" w:rsidP="00B961D6">
      <w:pPr>
        <w:spacing w:after="0"/>
        <w:jc w:val="both"/>
        <w:rPr>
          <w:rFonts w:ascii="Times New Roman" w:hAnsi="Times New Roman" w:cs="Times New Roman"/>
          <w:sz w:val="28"/>
          <w:szCs w:val="28"/>
        </w:rPr>
      </w:pPr>
      <w:r w:rsidRPr="00B961D6">
        <w:rPr>
          <w:rFonts w:ascii="Times New Roman" w:hAnsi="Times New Roman" w:cs="Times New Roman"/>
          <w:sz w:val="28"/>
          <w:szCs w:val="28"/>
        </w:rPr>
        <w:t>3. Про прийняття даного рішення  повідомити Департамент екології та природних ресурсів Львівської обласної державної адміністрації.</w:t>
      </w:r>
    </w:p>
    <w:p w:rsidR="00B961D6" w:rsidRPr="00B961D6" w:rsidRDefault="00B961D6" w:rsidP="00B961D6">
      <w:pPr>
        <w:spacing w:after="0"/>
        <w:jc w:val="both"/>
        <w:rPr>
          <w:rFonts w:ascii="Times New Roman" w:hAnsi="Times New Roman" w:cs="Times New Roman"/>
          <w:sz w:val="28"/>
          <w:szCs w:val="28"/>
        </w:rPr>
      </w:pPr>
      <w:r w:rsidRPr="00B961D6">
        <w:rPr>
          <w:rFonts w:ascii="Times New Roman" w:hAnsi="Times New Roman" w:cs="Times New Roman"/>
          <w:sz w:val="28"/>
          <w:szCs w:val="28"/>
        </w:rPr>
        <w:t>4. Контроль за виконанням рішення покласти на постійну депутатську комісію з питань земельних відносин та будівниц</w:t>
      </w:r>
      <w:bookmarkStart w:id="0" w:name="_GoBack"/>
      <w:bookmarkEnd w:id="0"/>
      <w:r w:rsidRPr="00B961D6">
        <w:rPr>
          <w:rFonts w:ascii="Times New Roman" w:hAnsi="Times New Roman" w:cs="Times New Roman"/>
          <w:sz w:val="28"/>
          <w:szCs w:val="28"/>
        </w:rPr>
        <w:t xml:space="preserve">тва(голова комісії </w:t>
      </w:r>
      <w:proofErr w:type="spellStart"/>
      <w:r w:rsidRPr="00B961D6">
        <w:rPr>
          <w:rFonts w:ascii="Times New Roman" w:hAnsi="Times New Roman" w:cs="Times New Roman"/>
          <w:sz w:val="28"/>
          <w:szCs w:val="28"/>
        </w:rPr>
        <w:t>Гануляк</w:t>
      </w:r>
      <w:proofErr w:type="spellEnd"/>
      <w:r w:rsidRPr="00B961D6">
        <w:rPr>
          <w:rFonts w:ascii="Times New Roman" w:hAnsi="Times New Roman" w:cs="Times New Roman"/>
          <w:sz w:val="28"/>
          <w:szCs w:val="28"/>
        </w:rPr>
        <w:t xml:space="preserve"> В.І.)</w:t>
      </w:r>
    </w:p>
    <w:p w:rsidR="00B961D6" w:rsidRPr="00B961D6" w:rsidRDefault="00B961D6" w:rsidP="00B961D6">
      <w:pPr>
        <w:spacing w:after="0"/>
        <w:jc w:val="both"/>
        <w:rPr>
          <w:rFonts w:ascii="Times New Roman" w:hAnsi="Times New Roman" w:cs="Times New Roman"/>
          <w:sz w:val="28"/>
          <w:szCs w:val="28"/>
        </w:rPr>
      </w:pPr>
    </w:p>
    <w:p w:rsidR="00B961D6" w:rsidRPr="00B961D6" w:rsidRDefault="00B961D6" w:rsidP="00B961D6">
      <w:pPr>
        <w:spacing w:after="0"/>
        <w:jc w:val="both"/>
        <w:rPr>
          <w:rFonts w:ascii="Times New Roman" w:hAnsi="Times New Roman" w:cs="Times New Roman"/>
          <w:sz w:val="28"/>
          <w:szCs w:val="28"/>
        </w:rPr>
      </w:pPr>
    </w:p>
    <w:p w:rsidR="00B961D6" w:rsidRPr="00B961D6" w:rsidRDefault="00B961D6" w:rsidP="00B961D6">
      <w:pPr>
        <w:spacing w:after="0"/>
        <w:jc w:val="both"/>
        <w:rPr>
          <w:rFonts w:ascii="Times New Roman" w:hAnsi="Times New Roman" w:cs="Times New Roman"/>
          <w:sz w:val="28"/>
          <w:szCs w:val="28"/>
        </w:rPr>
      </w:pPr>
    </w:p>
    <w:p w:rsidR="00B961D6" w:rsidRPr="00B961D6" w:rsidRDefault="00B961D6" w:rsidP="00B961D6">
      <w:pPr>
        <w:spacing w:after="0"/>
        <w:ind w:firstLine="709"/>
        <w:jc w:val="both"/>
        <w:rPr>
          <w:rFonts w:ascii="Times New Roman" w:hAnsi="Times New Roman" w:cs="Times New Roman"/>
          <w:sz w:val="28"/>
          <w:szCs w:val="28"/>
        </w:rPr>
      </w:pPr>
      <w:r w:rsidRPr="00B961D6">
        <w:rPr>
          <w:rFonts w:ascii="Times New Roman" w:hAnsi="Times New Roman" w:cs="Times New Roman"/>
          <w:sz w:val="28"/>
          <w:szCs w:val="28"/>
        </w:rPr>
        <w:t xml:space="preserve">Сільський голова </w:t>
      </w:r>
      <w:r w:rsidRPr="00B961D6">
        <w:rPr>
          <w:rFonts w:ascii="Times New Roman" w:hAnsi="Times New Roman" w:cs="Times New Roman"/>
          <w:sz w:val="28"/>
          <w:szCs w:val="28"/>
        </w:rPr>
        <w:tab/>
      </w:r>
      <w:r w:rsidRPr="00B961D6">
        <w:rPr>
          <w:rFonts w:ascii="Times New Roman" w:hAnsi="Times New Roman" w:cs="Times New Roman"/>
          <w:sz w:val="28"/>
          <w:szCs w:val="28"/>
        </w:rPr>
        <w:tab/>
      </w:r>
      <w:r w:rsidRPr="00B961D6">
        <w:rPr>
          <w:rFonts w:ascii="Times New Roman" w:hAnsi="Times New Roman" w:cs="Times New Roman"/>
          <w:sz w:val="28"/>
          <w:szCs w:val="28"/>
        </w:rPr>
        <w:tab/>
      </w:r>
      <w:r w:rsidRPr="00B961D6">
        <w:rPr>
          <w:rFonts w:ascii="Times New Roman" w:hAnsi="Times New Roman" w:cs="Times New Roman"/>
          <w:sz w:val="28"/>
          <w:szCs w:val="28"/>
        </w:rPr>
        <w:tab/>
      </w:r>
      <w:r w:rsidRPr="00B961D6">
        <w:rPr>
          <w:rFonts w:ascii="Times New Roman" w:hAnsi="Times New Roman" w:cs="Times New Roman"/>
          <w:sz w:val="28"/>
          <w:szCs w:val="28"/>
        </w:rPr>
        <w:tab/>
        <w:t xml:space="preserve">Емілія </w:t>
      </w:r>
      <w:proofErr w:type="spellStart"/>
      <w:r w:rsidRPr="00B961D6">
        <w:rPr>
          <w:rFonts w:ascii="Times New Roman" w:hAnsi="Times New Roman" w:cs="Times New Roman"/>
          <w:sz w:val="28"/>
          <w:szCs w:val="28"/>
        </w:rPr>
        <w:t>Смокоровська</w:t>
      </w:r>
      <w:proofErr w:type="spellEnd"/>
    </w:p>
    <w:sectPr w:rsidR="00B961D6" w:rsidRPr="00B961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809" w:rsidRDefault="006D7809" w:rsidP="00B961D6">
      <w:pPr>
        <w:spacing w:after="0" w:line="240" w:lineRule="auto"/>
      </w:pPr>
      <w:r>
        <w:separator/>
      </w:r>
    </w:p>
  </w:endnote>
  <w:endnote w:type="continuationSeparator" w:id="0">
    <w:p w:rsidR="006D7809" w:rsidRDefault="006D7809" w:rsidP="00B96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809" w:rsidRDefault="006D7809" w:rsidP="00B961D6">
      <w:pPr>
        <w:spacing w:after="0" w:line="240" w:lineRule="auto"/>
      </w:pPr>
      <w:r>
        <w:separator/>
      </w:r>
    </w:p>
  </w:footnote>
  <w:footnote w:type="continuationSeparator" w:id="0">
    <w:p w:rsidR="006D7809" w:rsidRDefault="006D7809" w:rsidP="00B961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F29"/>
    <w:rsid w:val="00005C0A"/>
    <w:rsid w:val="0005463D"/>
    <w:rsid w:val="00080BC0"/>
    <w:rsid w:val="00092EB7"/>
    <w:rsid w:val="000A1083"/>
    <w:rsid w:val="000B2371"/>
    <w:rsid w:val="000B78BD"/>
    <w:rsid w:val="000C5396"/>
    <w:rsid w:val="000D70D0"/>
    <w:rsid w:val="000F1168"/>
    <w:rsid w:val="00104694"/>
    <w:rsid w:val="001603C6"/>
    <w:rsid w:val="00160C12"/>
    <w:rsid w:val="00167634"/>
    <w:rsid w:val="00174C06"/>
    <w:rsid w:val="001D1ABE"/>
    <w:rsid w:val="001D6300"/>
    <w:rsid w:val="00267AD8"/>
    <w:rsid w:val="00274FDD"/>
    <w:rsid w:val="0029531B"/>
    <w:rsid w:val="002C33FB"/>
    <w:rsid w:val="002D20FC"/>
    <w:rsid w:val="002F21E2"/>
    <w:rsid w:val="00304CD8"/>
    <w:rsid w:val="00326519"/>
    <w:rsid w:val="003344F0"/>
    <w:rsid w:val="003928F3"/>
    <w:rsid w:val="003C1A36"/>
    <w:rsid w:val="003F11B3"/>
    <w:rsid w:val="0044669F"/>
    <w:rsid w:val="00450E9C"/>
    <w:rsid w:val="00452E92"/>
    <w:rsid w:val="00462FBA"/>
    <w:rsid w:val="004818E9"/>
    <w:rsid w:val="004A1D88"/>
    <w:rsid w:val="004B5397"/>
    <w:rsid w:val="00530F4C"/>
    <w:rsid w:val="00542FB6"/>
    <w:rsid w:val="005456B3"/>
    <w:rsid w:val="005479C5"/>
    <w:rsid w:val="005542AE"/>
    <w:rsid w:val="00562617"/>
    <w:rsid w:val="00580417"/>
    <w:rsid w:val="005919F9"/>
    <w:rsid w:val="00597D2A"/>
    <w:rsid w:val="005A3FF4"/>
    <w:rsid w:val="005B1122"/>
    <w:rsid w:val="005D4603"/>
    <w:rsid w:val="005F15E5"/>
    <w:rsid w:val="006142AC"/>
    <w:rsid w:val="006256A0"/>
    <w:rsid w:val="0067128D"/>
    <w:rsid w:val="006A6E95"/>
    <w:rsid w:val="006C3F29"/>
    <w:rsid w:val="006C515E"/>
    <w:rsid w:val="006C6910"/>
    <w:rsid w:val="006D7809"/>
    <w:rsid w:val="006F013B"/>
    <w:rsid w:val="0072053C"/>
    <w:rsid w:val="007457B3"/>
    <w:rsid w:val="00745F0C"/>
    <w:rsid w:val="00755DAD"/>
    <w:rsid w:val="007A5025"/>
    <w:rsid w:val="007B02D2"/>
    <w:rsid w:val="007B43D5"/>
    <w:rsid w:val="007C7A40"/>
    <w:rsid w:val="0081452F"/>
    <w:rsid w:val="008515DA"/>
    <w:rsid w:val="00871C45"/>
    <w:rsid w:val="00881872"/>
    <w:rsid w:val="00893341"/>
    <w:rsid w:val="009065E9"/>
    <w:rsid w:val="009211EC"/>
    <w:rsid w:val="00932787"/>
    <w:rsid w:val="009413FB"/>
    <w:rsid w:val="009651F8"/>
    <w:rsid w:val="00965540"/>
    <w:rsid w:val="00965B31"/>
    <w:rsid w:val="00975740"/>
    <w:rsid w:val="00997785"/>
    <w:rsid w:val="009C1EA0"/>
    <w:rsid w:val="00A15995"/>
    <w:rsid w:val="00A17805"/>
    <w:rsid w:val="00A23444"/>
    <w:rsid w:val="00A27506"/>
    <w:rsid w:val="00A47BB7"/>
    <w:rsid w:val="00A54C49"/>
    <w:rsid w:val="00A568E5"/>
    <w:rsid w:val="00AB2D04"/>
    <w:rsid w:val="00AC4170"/>
    <w:rsid w:val="00AF3B70"/>
    <w:rsid w:val="00AF5010"/>
    <w:rsid w:val="00B2487F"/>
    <w:rsid w:val="00B36341"/>
    <w:rsid w:val="00B961D6"/>
    <w:rsid w:val="00B96DAE"/>
    <w:rsid w:val="00BD3E26"/>
    <w:rsid w:val="00BE46D7"/>
    <w:rsid w:val="00BF104B"/>
    <w:rsid w:val="00C30E1C"/>
    <w:rsid w:val="00C55596"/>
    <w:rsid w:val="00C80BF3"/>
    <w:rsid w:val="00C91462"/>
    <w:rsid w:val="00C94184"/>
    <w:rsid w:val="00CA1F5E"/>
    <w:rsid w:val="00CB5FE2"/>
    <w:rsid w:val="00CC5A0C"/>
    <w:rsid w:val="00D17FA4"/>
    <w:rsid w:val="00D56DA1"/>
    <w:rsid w:val="00D9121A"/>
    <w:rsid w:val="00DB162D"/>
    <w:rsid w:val="00DC402A"/>
    <w:rsid w:val="00DD2E53"/>
    <w:rsid w:val="00DE3DBC"/>
    <w:rsid w:val="00E4355B"/>
    <w:rsid w:val="00E5287F"/>
    <w:rsid w:val="00E63271"/>
    <w:rsid w:val="00EA764B"/>
    <w:rsid w:val="00F12284"/>
    <w:rsid w:val="00F14DA5"/>
    <w:rsid w:val="00F16EBA"/>
    <w:rsid w:val="00F22E85"/>
    <w:rsid w:val="00F404F0"/>
    <w:rsid w:val="00F441A7"/>
    <w:rsid w:val="00F56FC5"/>
    <w:rsid w:val="00F7155F"/>
    <w:rsid w:val="00FA0A9E"/>
    <w:rsid w:val="00FC4FC9"/>
    <w:rsid w:val="00FD7AC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3F29"/>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6C3F29"/>
    <w:rPr>
      <w:i/>
      <w:iCs/>
    </w:rPr>
  </w:style>
  <w:style w:type="paragraph" w:styleId="a4">
    <w:name w:val="header"/>
    <w:basedOn w:val="a"/>
    <w:link w:val="a5"/>
    <w:uiPriority w:val="99"/>
    <w:unhideWhenUsed/>
    <w:rsid w:val="00B961D6"/>
    <w:pPr>
      <w:tabs>
        <w:tab w:val="center" w:pos="4513"/>
        <w:tab w:val="right" w:pos="9026"/>
      </w:tabs>
      <w:spacing w:after="0" w:line="240" w:lineRule="auto"/>
    </w:pPr>
  </w:style>
  <w:style w:type="character" w:customStyle="1" w:styleId="a5">
    <w:name w:val="Верхний колонтитул Знак"/>
    <w:basedOn w:val="a0"/>
    <w:link w:val="a4"/>
    <w:uiPriority w:val="99"/>
    <w:rsid w:val="00B961D6"/>
    <w:rPr>
      <w:lang w:val="uk-UA"/>
    </w:rPr>
  </w:style>
  <w:style w:type="paragraph" w:styleId="a6">
    <w:name w:val="footer"/>
    <w:basedOn w:val="a"/>
    <w:link w:val="a7"/>
    <w:uiPriority w:val="99"/>
    <w:unhideWhenUsed/>
    <w:rsid w:val="00B961D6"/>
    <w:pPr>
      <w:tabs>
        <w:tab w:val="center" w:pos="4513"/>
        <w:tab w:val="right" w:pos="9026"/>
      </w:tabs>
      <w:spacing w:after="0" w:line="240" w:lineRule="auto"/>
    </w:pPr>
  </w:style>
  <w:style w:type="character" w:customStyle="1" w:styleId="a7">
    <w:name w:val="Нижний колонтитул Знак"/>
    <w:basedOn w:val="a0"/>
    <w:link w:val="a6"/>
    <w:uiPriority w:val="99"/>
    <w:rsid w:val="00B961D6"/>
    <w:rPr>
      <w:lang w:val="uk-UA"/>
    </w:rPr>
  </w:style>
  <w:style w:type="paragraph" w:styleId="a8">
    <w:name w:val="List Paragraph"/>
    <w:basedOn w:val="a"/>
    <w:uiPriority w:val="34"/>
    <w:qFormat/>
    <w:rsid w:val="00B961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3F29"/>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6C3F29"/>
    <w:rPr>
      <w:i/>
      <w:iCs/>
    </w:rPr>
  </w:style>
  <w:style w:type="paragraph" w:styleId="a4">
    <w:name w:val="header"/>
    <w:basedOn w:val="a"/>
    <w:link w:val="a5"/>
    <w:uiPriority w:val="99"/>
    <w:unhideWhenUsed/>
    <w:rsid w:val="00B961D6"/>
    <w:pPr>
      <w:tabs>
        <w:tab w:val="center" w:pos="4513"/>
        <w:tab w:val="right" w:pos="9026"/>
      </w:tabs>
      <w:spacing w:after="0" w:line="240" w:lineRule="auto"/>
    </w:pPr>
  </w:style>
  <w:style w:type="character" w:customStyle="1" w:styleId="a5">
    <w:name w:val="Верхний колонтитул Знак"/>
    <w:basedOn w:val="a0"/>
    <w:link w:val="a4"/>
    <w:uiPriority w:val="99"/>
    <w:rsid w:val="00B961D6"/>
    <w:rPr>
      <w:lang w:val="uk-UA"/>
    </w:rPr>
  </w:style>
  <w:style w:type="paragraph" w:styleId="a6">
    <w:name w:val="footer"/>
    <w:basedOn w:val="a"/>
    <w:link w:val="a7"/>
    <w:uiPriority w:val="99"/>
    <w:unhideWhenUsed/>
    <w:rsid w:val="00B961D6"/>
    <w:pPr>
      <w:tabs>
        <w:tab w:val="center" w:pos="4513"/>
        <w:tab w:val="right" w:pos="9026"/>
      </w:tabs>
      <w:spacing w:after="0" w:line="240" w:lineRule="auto"/>
    </w:pPr>
  </w:style>
  <w:style w:type="character" w:customStyle="1" w:styleId="a7">
    <w:name w:val="Нижний колонтитул Знак"/>
    <w:basedOn w:val="a0"/>
    <w:link w:val="a6"/>
    <w:uiPriority w:val="99"/>
    <w:rsid w:val="00B961D6"/>
    <w:rPr>
      <w:lang w:val="uk-UA"/>
    </w:rPr>
  </w:style>
  <w:style w:type="paragraph" w:styleId="a8">
    <w:name w:val="List Paragraph"/>
    <w:basedOn w:val="a"/>
    <w:uiPriority w:val="34"/>
    <w:qFormat/>
    <w:rsid w:val="00B961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39DDE-897D-4F15-BF25-6204CAD4A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415</Words>
  <Characters>2367</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2021-11-12T03:57:00Z</dcterms:created>
  <dcterms:modified xsi:type="dcterms:W3CDTF">2021-11-12T05:09:00Z</dcterms:modified>
</cp:coreProperties>
</file>