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B35" w:rsidRDefault="002A0B35" w:rsidP="002A0B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2A0B35" w:rsidRDefault="002A0B35" w:rsidP="002A0B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A0B35" w:rsidRDefault="002A0B35" w:rsidP="002A0B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2A0B35" w:rsidRDefault="002A0B35" w:rsidP="00A165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№4603</w:t>
      </w:r>
    </w:p>
    <w:p w:rsidR="002A0B35" w:rsidRDefault="002A0B35" w:rsidP="002A0B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2A0B35" w:rsidRDefault="002A0B35" w:rsidP="002A0B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</w:t>
      </w:r>
      <w:r>
        <w:rPr>
          <w:rFonts w:ascii="Times New Roman" w:hAnsi="Times New Roman" w:cs="Times New Roman"/>
          <w:sz w:val="28"/>
          <w:szCs w:val="28"/>
        </w:rPr>
        <w:t>затвердження проекту землеустрою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0B35" w:rsidRDefault="002A0B35" w:rsidP="002A0B3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</w:t>
      </w:r>
    </w:p>
    <w:p w:rsidR="002A0B35" w:rsidRDefault="002A0B35" w:rsidP="00A1658F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ділянки в постійне користування</w:t>
      </w:r>
    </w:p>
    <w:p w:rsidR="002A0B35" w:rsidRDefault="002A0B35" w:rsidP="00A165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письмове звернення директора ЛКМП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Львівводоканал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щодо затвердження проекту землеустрою щодо відведення земельної ділянки в постійне користування, </w:t>
      </w:r>
      <w:r w:rsidR="00C97EAA">
        <w:rPr>
          <w:rFonts w:ascii="Times New Roman" w:hAnsi="Times New Roman" w:cs="Times New Roman"/>
          <w:sz w:val="28"/>
          <w:szCs w:val="28"/>
        </w:rPr>
        <w:t xml:space="preserve">розроблений </w:t>
      </w:r>
      <w:proofErr w:type="spellStart"/>
      <w:r w:rsidR="00C97EAA"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 w:rsidR="00C97EAA">
        <w:rPr>
          <w:rFonts w:ascii="Times New Roman" w:hAnsi="Times New Roman" w:cs="Times New Roman"/>
          <w:sz w:val="28"/>
          <w:szCs w:val="28"/>
        </w:rPr>
        <w:t xml:space="preserve"> «Ордо Плюс», враховуючи висновки відповідних служб: начальника відділу </w:t>
      </w:r>
      <w:proofErr w:type="spellStart"/>
      <w:r w:rsidR="00C97EAA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="00C97EAA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</w:t>
      </w:r>
      <w:r w:rsidR="00C97EAA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</w:t>
      </w:r>
      <w:r w:rsidR="00C97EAA">
        <w:rPr>
          <w:rFonts w:ascii="Times New Roman" w:hAnsi="Times New Roman" w:cs="Times New Roman"/>
          <w:sz w:val="28"/>
          <w:szCs w:val="28"/>
        </w:rPr>
        <w:t xml:space="preserve">ядування в Україні», статей 12, 118, </w:t>
      </w:r>
      <w:r w:rsidR="00C97EAA">
        <w:rPr>
          <w:rFonts w:ascii="Times New Roman" w:hAnsi="Times New Roman" w:cs="Times New Roman"/>
          <w:sz w:val="28"/>
          <w:szCs w:val="28"/>
        </w:rPr>
        <w:t>99 Земельного Кодексу України, - Рясне-Руська сільська рада,</w:t>
      </w:r>
    </w:p>
    <w:p w:rsidR="00C97EAA" w:rsidRDefault="00C97EAA" w:rsidP="00A1658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C97EAA" w:rsidRDefault="00C97EAA" w:rsidP="00A165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Затвердити Львівському міському комунальному підприємству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Львівводоканал</w:t>
      </w:r>
      <w:proofErr w:type="spellEnd"/>
      <w:r>
        <w:rPr>
          <w:rFonts w:ascii="Times New Roman" w:hAnsi="Times New Roman" w:cs="Times New Roman"/>
          <w:sz w:val="28"/>
          <w:szCs w:val="28"/>
        </w:rPr>
        <w:t>» у постійне землеустрою щодо відведення земельної ділянки у постійне користування площею 0,2783 га для обслуговування КНС «Рясне-2» в селі Рясне-Руське, Яворівського району, Львівської області.</w:t>
      </w:r>
    </w:p>
    <w:p w:rsidR="00C97EAA" w:rsidRDefault="00C97EAA" w:rsidP="00A165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Львівському міському комунальному підприємству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Львівводоканал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у постійне користування земельну ділянку площею 0,2783 га, цільове призначення 11.04 Для розміщення </w:t>
      </w:r>
      <w:r w:rsidR="00A1658F">
        <w:rPr>
          <w:rFonts w:ascii="Times New Roman" w:hAnsi="Times New Roman" w:cs="Times New Roman"/>
          <w:sz w:val="28"/>
          <w:szCs w:val="28"/>
        </w:rPr>
        <w:t xml:space="preserve">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для обслуговування КНС </w:t>
      </w:r>
      <w:r w:rsidR="00A1658F" w:rsidRPr="00A1658F">
        <w:rPr>
          <w:rFonts w:ascii="Times New Roman" w:hAnsi="Times New Roman" w:cs="Times New Roman"/>
          <w:sz w:val="28"/>
          <w:szCs w:val="28"/>
        </w:rPr>
        <w:t>“</w:t>
      </w:r>
      <w:r w:rsidR="00A1658F">
        <w:rPr>
          <w:rFonts w:ascii="Times New Roman" w:hAnsi="Times New Roman" w:cs="Times New Roman"/>
          <w:sz w:val="28"/>
          <w:szCs w:val="28"/>
        </w:rPr>
        <w:t>Рясне-2</w:t>
      </w:r>
      <w:r w:rsidR="00A1658F" w:rsidRPr="00A1658F">
        <w:rPr>
          <w:rFonts w:ascii="Times New Roman" w:hAnsi="Times New Roman" w:cs="Times New Roman"/>
          <w:sz w:val="28"/>
          <w:szCs w:val="28"/>
        </w:rPr>
        <w:t>“</w:t>
      </w:r>
      <w:r w:rsidR="00A1658F">
        <w:rPr>
          <w:rFonts w:ascii="Times New Roman" w:hAnsi="Times New Roman" w:cs="Times New Roman"/>
          <w:sz w:val="28"/>
          <w:szCs w:val="28"/>
        </w:rPr>
        <w:t>, кадастровий номер (4625877500:04:001:1536) в селі Рясне-Руське, Яворівського району, Львівської області</w:t>
      </w:r>
    </w:p>
    <w:p w:rsidR="00A1658F" w:rsidRDefault="00A1658F" w:rsidP="00A1658F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  <w:bookmarkStart w:id="0" w:name="_GoBack"/>
      <w:bookmarkEnd w:id="0"/>
    </w:p>
    <w:p w:rsidR="00A1658F" w:rsidRDefault="00A1658F" w:rsidP="00A1658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 w:rsidSect="00986DEC">
      <w:head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7A7" w:rsidRDefault="009567A7" w:rsidP="00986DEC">
      <w:pPr>
        <w:spacing w:after="0" w:line="240" w:lineRule="auto"/>
      </w:pPr>
      <w:r>
        <w:separator/>
      </w:r>
    </w:p>
  </w:endnote>
  <w:endnote w:type="continuationSeparator" w:id="0">
    <w:p w:rsidR="009567A7" w:rsidRDefault="009567A7" w:rsidP="00986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7A7" w:rsidRDefault="009567A7" w:rsidP="00986DEC">
      <w:pPr>
        <w:spacing w:after="0" w:line="240" w:lineRule="auto"/>
      </w:pPr>
      <w:r>
        <w:separator/>
      </w:r>
    </w:p>
  </w:footnote>
  <w:footnote w:type="continuationSeparator" w:id="0">
    <w:p w:rsidR="009567A7" w:rsidRDefault="009567A7" w:rsidP="00986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DEC" w:rsidRDefault="00986DEC" w:rsidP="00A1658F">
    <w:pPr>
      <w:pStyle w:val="a3"/>
      <w:ind w:right="110"/>
      <w:jc w:val="right"/>
    </w:pPr>
  </w:p>
  <w:p w:rsidR="00986DEC" w:rsidRDefault="00986D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EC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A0B35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567A7"/>
    <w:rsid w:val="009651F8"/>
    <w:rsid w:val="00965540"/>
    <w:rsid w:val="00965B31"/>
    <w:rsid w:val="00975740"/>
    <w:rsid w:val="00986DEC"/>
    <w:rsid w:val="00997785"/>
    <w:rsid w:val="009C1EA0"/>
    <w:rsid w:val="00A15995"/>
    <w:rsid w:val="00A1658F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97EAA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3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6DEC"/>
    <w:rPr>
      <w:lang w:val="uk-UA"/>
    </w:rPr>
  </w:style>
  <w:style w:type="paragraph" w:styleId="a5">
    <w:name w:val="footer"/>
    <w:basedOn w:val="a"/>
    <w:link w:val="a6"/>
    <w:uiPriority w:val="99"/>
    <w:unhideWhenUsed/>
    <w:rsid w:val="00986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6DEC"/>
    <w:rPr>
      <w:lang w:val="uk-UA"/>
    </w:rPr>
  </w:style>
  <w:style w:type="paragraph" w:styleId="a7">
    <w:name w:val="List Paragraph"/>
    <w:basedOn w:val="a"/>
    <w:uiPriority w:val="34"/>
    <w:qFormat/>
    <w:rsid w:val="00C97EAA"/>
    <w:pPr>
      <w:ind w:left="720"/>
      <w:contextualSpacing/>
    </w:pPr>
  </w:style>
  <w:style w:type="character" w:styleId="a8">
    <w:name w:val="Emphasis"/>
    <w:basedOn w:val="a0"/>
    <w:uiPriority w:val="20"/>
    <w:qFormat/>
    <w:rsid w:val="00A1658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B3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6DEC"/>
    <w:rPr>
      <w:lang w:val="uk-UA"/>
    </w:rPr>
  </w:style>
  <w:style w:type="paragraph" w:styleId="a5">
    <w:name w:val="footer"/>
    <w:basedOn w:val="a"/>
    <w:link w:val="a6"/>
    <w:uiPriority w:val="99"/>
    <w:unhideWhenUsed/>
    <w:rsid w:val="00986D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6DEC"/>
    <w:rPr>
      <w:lang w:val="uk-UA"/>
    </w:rPr>
  </w:style>
  <w:style w:type="paragraph" w:styleId="a7">
    <w:name w:val="List Paragraph"/>
    <w:basedOn w:val="a"/>
    <w:uiPriority w:val="34"/>
    <w:qFormat/>
    <w:rsid w:val="00C97EAA"/>
    <w:pPr>
      <w:ind w:left="720"/>
      <w:contextualSpacing/>
    </w:pPr>
  </w:style>
  <w:style w:type="character" w:styleId="a8">
    <w:name w:val="Emphasis"/>
    <w:basedOn w:val="a0"/>
    <w:uiPriority w:val="20"/>
    <w:qFormat/>
    <w:rsid w:val="00A165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2021-11-12T04:57:00Z</dcterms:created>
  <dcterms:modified xsi:type="dcterms:W3CDTF">2021-11-12T05:38:00Z</dcterms:modified>
</cp:coreProperties>
</file>